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5BFE" w14:textId="77777777" w:rsidR="009E1C9D" w:rsidRDefault="009E1C9D">
      <w:pPr>
        <w:pStyle w:val="GvdeMetni"/>
        <w:spacing w:before="85"/>
        <w:ind w:left="2295" w:right="2536"/>
        <w:rPr>
          <w:color w:val="001F5F"/>
          <w:sz w:val="22"/>
          <w:szCs w:val="22"/>
        </w:rPr>
      </w:pPr>
      <w:r>
        <w:rPr>
          <w:color w:val="001F5F"/>
          <w:sz w:val="22"/>
          <w:szCs w:val="22"/>
        </w:rPr>
        <w:t xml:space="preserve">2023-2024 ACADEMIC YEAR </w:t>
      </w:r>
    </w:p>
    <w:p w14:paraId="64F70909" w14:textId="42C5FCC1" w:rsidR="00DD7343" w:rsidRPr="00E346E2" w:rsidRDefault="00B2675D">
      <w:pPr>
        <w:pStyle w:val="GvdeMetni"/>
        <w:spacing w:before="85"/>
        <w:ind w:left="2295" w:right="2536"/>
        <w:rPr>
          <w:sz w:val="22"/>
          <w:szCs w:val="22"/>
        </w:rPr>
      </w:pPr>
      <w:r w:rsidRPr="00E346E2">
        <w:rPr>
          <w:color w:val="001F5F"/>
          <w:sz w:val="22"/>
          <w:szCs w:val="22"/>
        </w:rPr>
        <w:t>ERASMUS+ STAFF MOBILITY FOR TEACHING AND</w:t>
      </w:r>
      <w:r w:rsidRPr="00E346E2">
        <w:rPr>
          <w:color w:val="001F5F"/>
          <w:spacing w:val="-57"/>
          <w:sz w:val="22"/>
          <w:szCs w:val="22"/>
        </w:rPr>
        <w:t xml:space="preserve"> </w:t>
      </w:r>
      <w:r w:rsidR="003930B1" w:rsidRPr="00E346E2">
        <w:rPr>
          <w:color w:val="001F5F"/>
          <w:sz w:val="22"/>
          <w:szCs w:val="22"/>
        </w:rPr>
        <w:t>TRAINING APPLICATIONS</w:t>
      </w:r>
    </w:p>
    <w:p w14:paraId="2BDEDF65" w14:textId="7EB97088" w:rsidR="00DD7343" w:rsidRPr="00E346E2" w:rsidRDefault="009E1C9D" w:rsidP="003930B1">
      <w:pPr>
        <w:pStyle w:val="GvdeMetni"/>
        <w:spacing w:before="92" w:line="321" w:lineRule="auto"/>
        <w:ind w:left="2739" w:right="2980"/>
        <w:rPr>
          <w:sz w:val="22"/>
          <w:szCs w:val="22"/>
        </w:rPr>
      </w:pPr>
      <w:bookmarkStart w:id="0" w:name="_Hlk160177551"/>
      <w:r>
        <w:rPr>
          <w:color w:val="001F5F"/>
          <w:sz w:val="22"/>
          <w:szCs w:val="22"/>
        </w:rPr>
        <w:t>(</w:t>
      </w:r>
      <w:r w:rsidRPr="00E346E2">
        <w:rPr>
          <w:color w:val="001F5F"/>
          <w:sz w:val="22"/>
          <w:szCs w:val="22"/>
        </w:rPr>
        <w:t>202</w:t>
      </w:r>
      <w:r w:rsidR="003930B1" w:rsidRPr="00E346E2">
        <w:rPr>
          <w:color w:val="001F5F"/>
          <w:sz w:val="22"/>
          <w:szCs w:val="22"/>
        </w:rPr>
        <w:t>2-1-TR01-KA131-HED-000059085</w:t>
      </w:r>
      <w:r>
        <w:rPr>
          <w:color w:val="001F5F"/>
          <w:sz w:val="22"/>
          <w:szCs w:val="22"/>
        </w:rPr>
        <w:t>)</w:t>
      </w:r>
    </w:p>
    <w:bookmarkEnd w:id="0"/>
    <w:p w14:paraId="202CDFC3" w14:textId="77777777" w:rsidR="00DD7343" w:rsidRPr="00E346E2" w:rsidRDefault="00DD7343">
      <w:pPr>
        <w:spacing w:before="8"/>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5"/>
      </w:tblGrid>
      <w:tr w:rsidR="00DD7343" w:rsidRPr="00E346E2" w14:paraId="7BA93503" w14:textId="77777777">
        <w:trPr>
          <w:trHeight w:val="443"/>
        </w:trPr>
        <w:tc>
          <w:tcPr>
            <w:tcW w:w="10565" w:type="dxa"/>
            <w:tcBorders>
              <w:bottom w:val="nil"/>
            </w:tcBorders>
            <w:shd w:val="clear" w:color="auto" w:fill="1F3862"/>
          </w:tcPr>
          <w:p w14:paraId="74910CE9" w14:textId="77777777" w:rsidR="00DD7343" w:rsidRPr="00E346E2" w:rsidRDefault="00B2675D">
            <w:pPr>
              <w:pStyle w:val="TableParagraph"/>
              <w:spacing w:line="275" w:lineRule="exact"/>
              <w:ind w:left="112"/>
              <w:rPr>
                <w:b/>
              </w:rPr>
            </w:pPr>
            <w:r w:rsidRPr="00E346E2">
              <w:rPr>
                <w:b/>
                <w:color w:val="FFFFFF"/>
              </w:rPr>
              <w:t>WHO CAN</w:t>
            </w:r>
            <w:r w:rsidRPr="00E346E2">
              <w:rPr>
                <w:b/>
                <w:color w:val="FFFFFF"/>
                <w:spacing w:val="-4"/>
              </w:rPr>
              <w:t xml:space="preserve"> </w:t>
            </w:r>
            <w:r w:rsidRPr="00E346E2">
              <w:rPr>
                <w:b/>
                <w:color w:val="FFFFFF"/>
              </w:rPr>
              <w:t>APPLY?</w:t>
            </w:r>
          </w:p>
        </w:tc>
      </w:tr>
      <w:tr w:rsidR="00DD7343" w:rsidRPr="00E346E2" w14:paraId="525E9D75" w14:textId="77777777">
        <w:trPr>
          <w:trHeight w:val="2602"/>
        </w:trPr>
        <w:tc>
          <w:tcPr>
            <w:tcW w:w="10565" w:type="dxa"/>
            <w:tcBorders>
              <w:top w:val="nil"/>
              <w:bottom w:val="nil"/>
            </w:tcBorders>
          </w:tcPr>
          <w:p w14:paraId="2563A35C" w14:textId="509E7CEB" w:rsidR="00DD7343" w:rsidRPr="00E346E2" w:rsidRDefault="00B2675D">
            <w:pPr>
              <w:pStyle w:val="TableParagraph"/>
              <w:numPr>
                <w:ilvl w:val="0"/>
                <w:numId w:val="3"/>
              </w:numPr>
              <w:tabs>
                <w:tab w:val="left" w:pos="832"/>
                <w:tab w:val="left" w:pos="834"/>
              </w:tabs>
              <w:spacing w:before="1" w:line="237" w:lineRule="auto"/>
              <w:ind w:right="189"/>
              <w:rPr>
                <w:color w:val="1F4E79"/>
              </w:rPr>
            </w:pPr>
            <w:r w:rsidRPr="00E346E2">
              <w:t>Staff</w:t>
            </w:r>
            <w:r w:rsidRPr="00E346E2">
              <w:rPr>
                <w:spacing w:val="-2"/>
              </w:rPr>
              <w:t xml:space="preserve"> </w:t>
            </w:r>
            <w:r w:rsidRPr="00E346E2">
              <w:t>who want</w:t>
            </w:r>
            <w:r w:rsidRPr="00E346E2">
              <w:rPr>
                <w:spacing w:val="-1"/>
              </w:rPr>
              <w:t xml:space="preserve"> </w:t>
            </w:r>
            <w:r w:rsidRPr="00E346E2">
              <w:t>to</w:t>
            </w:r>
            <w:r w:rsidRPr="00E346E2">
              <w:rPr>
                <w:spacing w:val="2"/>
              </w:rPr>
              <w:t xml:space="preserve"> </w:t>
            </w:r>
            <w:r w:rsidRPr="00E346E2">
              <w:t>actualize</w:t>
            </w:r>
            <w:r w:rsidRPr="00E346E2">
              <w:rPr>
                <w:spacing w:val="-3"/>
              </w:rPr>
              <w:t xml:space="preserve"> </w:t>
            </w:r>
            <w:r w:rsidRPr="00E346E2">
              <w:t>staff</w:t>
            </w:r>
            <w:r w:rsidRPr="00E346E2">
              <w:rPr>
                <w:spacing w:val="-1"/>
              </w:rPr>
              <w:t xml:space="preserve"> </w:t>
            </w:r>
            <w:r w:rsidRPr="00E346E2">
              <w:t>mobility must</w:t>
            </w:r>
            <w:r w:rsidRPr="00E346E2">
              <w:rPr>
                <w:spacing w:val="4"/>
              </w:rPr>
              <w:t xml:space="preserve"> </w:t>
            </w:r>
            <w:r w:rsidRPr="00E346E2">
              <w:t>be employed</w:t>
            </w:r>
            <w:r w:rsidRPr="00E346E2">
              <w:rPr>
                <w:spacing w:val="-1"/>
              </w:rPr>
              <w:t xml:space="preserve"> </w:t>
            </w:r>
            <w:r w:rsidRPr="00E346E2">
              <w:t>full/</w:t>
            </w:r>
            <w:r w:rsidR="00484B17">
              <w:t>part–time</w:t>
            </w:r>
            <w:r w:rsidRPr="00E346E2">
              <w:rPr>
                <w:spacing w:val="2"/>
              </w:rPr>
              <w:t xml:space="preserve"> </w:t>
            </w:r>
            <w:r w:rsidRPr="00E346E2">
              <w:t>and must</w:t>
            </w:r>
            <w:r w:rsidRPr="00E346E2">
              <w:rPr>
                <w:spacing w:val="2"/>
              </w:rPr>
              <w:t xml:space="preserve"> </w:t>
            </w:r>
            <w:r w:rsidRPr="00E346E2">
              <w:t>be</w:t>
            </w:r>
            <w:r w:rsidRPr="00E346E2">
              <w:rPr>
                <w:spacing w:val="-2"/>
              </w:rPr>
              <w:t xml:space="preserve"> </w:t>
            </w:r>
            <w:r w:rsidRPr="00E346E2">
              <w:t>working</w:t>
            </w:r>
            <w:r w:rsidRPr="00E346E2">
              <w:rPr>
                <w:spacing w:val="3"/>
              </w:rPr>
              <w:t xml:space="preserve"> </w:t>
            </w:r>
            <w:r w:rsidR="002008DD" w:rsidRPr="00E346E2">
              <w:t>in</w:t>
            </w:r>
            <w:r w:rsidR="002008DD" w:rsidRPr="00E346E2">
              <w:rPr>
                <w:spacing w:val="-57"/>
              </w:rPr>
              <w:t xml:space="preserve"> </w:t>
            </w:r>
            <w:r w:rsidR="002008DD">
              <w:rPr>
                <w:spacing w:val="-57"/>
              </w:rPr>
              <w:t>that</w:t>
            </w:r>
            <w:r w:rsidR="003930B1" w:rsidRPr="00E346E2">
              <w:t xml:space="preserve"> institution</w:t>
            </w:r>
            <w:r w:rsidRPr="00E346E2">
              <w:t>.</w:t>
            </w:r>
          </w:p>
          <w:p w14:paraId="7A7ED038" w14:textId="77777777" w:rsidR="00DD7343" w:rsidRPr="00E346E2" w:rsidRDefault="00B2675D">
            <w:pPr>
              <w:pStyle w:val="TableParagraph"/>
              <w:numPr>
                <w:ilvl w:val="0"/>
                <w:numId w:val="3"/>
              </w:numPr>
              <w:tabs>
                <w:tab w:val="left" w:pos="832"/>
                <w:tab w:val="left" w:pos="834"/>
              </w:tabs>
              <w:spacing w:before="2"/>
              <w:ind w:hanging="361"/>
            </w:pPr>
            <w:r w:rsidRPr="00E346E2">
              <w:t>To</w:t>
            </w:r>
            <w:r w:rsidRPr="00E346E2">
              <w:rPr>
                <w:spacing w:val="-3"/>
              </w:rPr>
              <w:t xml:space="preserve"> </w:t>
            </w:r>
            <w:r w:rsidRPr="00E346E2">
              <w:t>be</w:t>
            </w:r>
            <w:r w:rsidRPr="00E346E2">
              <w:rPr>
                <w:spacing w:val="-7"/>
              </w:rPr>
              <w:t xml:space="preserve"> </w:t>
            </w:r>
            <w:r w:rsidRPr="00E346E2">
              <w:t>tenure</w:t>
            </w:r>
            <w:r w:rsidRPr="00E346E2">
              <w:rPr>
                <w:spacing w:val="-2"/>
              </w:rPr>
              <w:t xml:space="preserve"> </w:t>
            </w:r>
            <w:r w:rsidRPr="00E346E2">
              <w:t>condition</w:t>
            </w:r>
            <w:r w:rsidRPr="00E346E2">
              <w:rPr>
                <w:spacing w:val="-2"/>
              </w:rPr>
              <w:t xml:space="preserve"> </w:t>
            </w:r>
            <w:r w:rsidRPr="00E346E2">
              <w:t>is</w:t>
            </w:r>
            <w:r w:rsidRPr="00E346E2">
              <w:rPr>
                <w:spacing w:val="-4"/>
              </w:rPr>
              <w:t xml:space="preserve"> </w:t>
            </w:r>
            <w:r w:rsidRPr="00E346E2">
              <w:t>not</w:t>
            </w:r>
            <w:r w:rsidRPr="00E346E2">
              <w:rPr>
                <w:spacing w:val="-3"/>
              </w:rPr>
              <w:t xml:space="preserve"> </w:t>
            </w:r>
            <w:r w:rsidRPr="00E346E2">
              <w:t>required,</w:t>
            </w:r>
            <w:r w:rsidRPr="00E346E2">
              <w:rPr>
                <w:spacing w:val="-1"/>
              </w:rPr>
              <w:t xml:space="preserve"> </w:t>
            </w:r>
            <w:r w:rsidRPr="00E346E2">
              <w:t>contracted</w:t>
            </w:r>
            <w:r w:rsidRPr="00E346E2">
              <w:rPr>
                <w:spacing w:val="-1"/>
              </w:rPr>
              <w:t xml:space="preserve"> </w:t>
            </w:r>
            <w:r w:rsidRPr="00E346E2">
              <w:t>personnel</w:t>
            </w:r>
            <w:r w:rsidRPr="00E346E2">
              <w:rPr>
                <w:spacing w:val="-3"/>
              </w:rPr>
              <w:t xml:space="preserve"> </w:t>
            </w:r>
            <w:r w:rsidRPr="00E346E2">
              <w:t>can</w:t>
            </w:r>
            <w:r w:rsidRPr="00E346E2">
              <w:rPr>
                <w:spacing w:val="-6"/>
              </w:rPr>
              <w:t xml:space="preserve"> </w:t>
            </w:r>
            <w:r w:rsidRPr="00E346E2">
              <w:t>benefit</w:t>
            </w:r>
            <w:r w:rsidRPr="00E346E2">
              <w:rPr>
                <w:spacing w:val="-5"/>
              </w:rPr>
              <w:t xml:space="preserve"> </w:t>
            </w:r>
            <w:r w:rsidRPr="00E346E2">
              <w:t>from</w:t>
            </w:r>
            <w:r w:rsidRPr="00E346E2">
              <w:rPr>
                <w:spacing w:val="-3"/>
              </w:rPr>
              <w:t xml:space="preserve"> </w:t>
            </w:r>
            <w:r w:rsidRPr="00E346E2">
              <w:t>the</w:t>
            </w:r>
            <w:r w:rsidRPr="00E346E2">
              <w:rPr>
                <w:spacing w:val="-2"/>
              </w:rPr>
              <w:t xml:space="preserve"> </w:t>
            </w:r>
            <w:r w:rsidRPr="00E346E2">
              <w:t>activities.</w:t>
            </w:r>
          </w:p>
          <w:p w14:paraId="6E06DF57" w14:textId="52480E7B" w:rsidR="00DD7343" w:rsidRPr="00E346E2" w:rsidRDefault="00B2675D">
            <w:pPr>
              <w:pStyle w:val="TableParagraph"/>
              <w:numPr>
                <w:ilvl w:val="0"/>
                <w:numId w:val="3"/>
              </w:numPr>
              <w:tabs>
                <w:tab w:val="left" w:pos="832"/>
                <w:tab w:val="left" w:pos="834"/>
              </w:tabs>
              <w:ind w:right="296"/>
            </w:pPr>
            <w:r w:rsidRPr="00E346E2">
              <w:t>Personnel</w:t>
            </w:r>
            <w:r w:rsidRPr="00E346E2">
              <w:rPr>
                <w:spacing w:val="10"/>
              </w:rPr>
              <w:t xml:space="preserve"> </w:t>
            </w:r>
            <w:r w:rsidRPr="00E346E2">
              <w:t>employed</w:t>
            </w:r>
            <w:r w:rsidRPr="00E346E2">
              <w:rPr>
                <w:spacing w:val="10"/>
              </w:rPr>
              <w:t xml:space="preserve"> </w:t>
            </w:r>
            <w:r w:rsidRPr="00E346E2">
              <w:t>in</w:t>
            </w:r>
            <w:r w:rsidRPr="00E346E2">
              <w:rPr>
                <w:spacing w:val="8"/>
              </w:rPr>
              <w:t xml:space="preserve"> </w:t>
            </w:r>
            <w:r w:rsidRPr="00E346E2">
              <w:t>a</w:t>
            </w:r>
            <w:r w:rsidRPr="00E346E2">
              <w:rPr>
                <w:spacing w:val="9"/>
              </w:rPr>
              <w:t xml:space="preserve"> </w:t>
            </w:r>
            <w:r w:rsidRPr="00E346E2">
              <w:t>higher</w:t>
            </w:r>
            <w:r w:rsidRPr="00E346E2">
              <w:rPr>
                <w:spacing w:val="9"/>
              </w:rPr>
              <w:t xml:space="preserve"> </w:t>
            </w:r>
            <w:r w:rsidRPr="00E346E2">
              <w:t>education</w:t>
            </w:r>
            <w:r w:rsidRPr="00E346E2">
              <w:rPr>
                <w:spacing w:val="7"/>
              </w:rPr>
              <w:t xml:space="preserve"> </w:t>
            </w:r>
            <w:r w:rsidRPr="00E346E2">
              <w:t>institution</w:t>
            </w:r>
            <w:r w:rsidRPr="00E346E2">
              <w:rPr>
                <w:spacing w:val="10"/>
              </w:rPr>
              <w:t xml:space="preserve"> </w:t>
            </w:r>
            <w:r w:rsidRPr="00E346E2">
              <w:t>through</w:t>
            </w:r>
            <w:r w:rsidRPr="00E346E2">
              <w:rPr>
                <w:spacing w:val="7"/>
              </w:rPr>
              <w:t xml:space="preserve"> </w:t>
            </w:r>
            <w:r w:rsidRPr="00E346E2">
              <w:t>service</w:t>
            </w:r>
            <w:r w:rsidRPr="00E346E2">
              <w:rPr>
                <w:spacing w:val="10"/>
              </w:rPr>
              <w:t xml:space="preserve"> </w:t>
            </w:r>
            <w:r w:rsidRPr="00E346E2">
              <w:t>procurement</w:t>
            </w:r>
            <w:r w:rsidRPr="00E346E2">
              <w:rPr>
                <w:spacing w:val="10"/>
              </w:rPr>
              <w:t xml:space="preserve"> </w:t>
            </w:r>
            <w:r w:rsidRPr="00E346E2">
              <w:t>cannot</w:t>
            </w:r>
            <w:r w:rsidRPr="00E346E2">
              <w:rPr>
                <w:spacing w:val="9"/>
              </w:rPr>
              <w:t xml:space="preserve"> </w:t>
            </w:r>
            <w:r w:rsidRPr="00E346E2">
              <w:t>benefit</w:t>
            </w:r>
            <w:r w:rsidR="00484B17">
              <w:rPr>
                <w:spacing w:val="-57"/>
              </w:rPr>
              <w:t xml:space="preserve"> </w:t>
            </w:r>
            <w:r w:rsidR="003930B1" w:rsidRPr="00E346E2">
              <w:t>from mobility</w:t>
            </w:r>
            <w:r w:rsidRPr="00E346E2">
              <w:t>.</w:t>
            </w:r>
          </w:p>
          <w:p w14:paraId="18B2F522" w14:textId="77777777" w:rsidR="00DD7343" w:rsidRPr="00E346E2" w:rsidRDefault="00B2675D">
            <w:pPr>
              <w:pStyle w:val="TableParagraph"/>
              <w:spacing w:before="120"/>
              <w:ind w:left="4"/>
            </w:pPr>
            <w:r w:rsidRPr="00E346E2">
              <w:rPr>
                <w:b/>
                <w:color w:val="1F4E79"/>
              </w:rPr>
              <w:t>TEACHING MOBILITY:</w:t>
            </w:r>
            <w:r w:rsidRPr="00E346E2">
              <w:rPr>
                <w:b/>
                <w:color w:val="1F4E79"/>
                <w:spacing w:val="3"/>
              </w:rPr>
              <w:t xml:space="preserve"> </w:t>
            </w:r>
            <w:r w:rsidRPr="00E346E2">
              <w:t>Academic</w:t>
            </w:r>
            <w:r w:rsidRPr="00E346E2">
              <w:rPr>
                <w:spacing w:val="-1"/>
              </w:rPr>
              <w:t xml:space="preserve"> </w:t>
            </w:r>
            <w:r w:rsidRPr="00E346E2">
              <w:t>staff are</w:t>
            </w:r>
            <w:r w:rsidRPr="00E346E2">
              <w:rPr>
                <w:spacing w:val="-2"/>
              </w:rPr>
              <w:t xml:space="preserve"> </w:t>
            </w:r>
            <w:r w:rsidRPr="00E346E2">
              <w:t>required</w:t>
            </w:r>
            <w:r w:rsidRPr="00E346E2">
              <w:rPr>
                <w:spacing w:val="-2"/>
              </w:rPr>
              <w:t xml:space="preserve"> </w:t>
            </w:r>
            <w:r w:rsidRPr="00E346E2">
              <w:t>to</w:t>
            </w:r>
            <w:r w:rsidRPr="00E346E2">
              <w:rPr>
                <w:spacing w:val="-1"/>
              </w:rPr>
              <w:t xml:space="preserve"> </w:t>
            </w:r>
            <w:r w:rsidRPr="00E346E2">
              <w:t>give</w:t>
            </w:r>
            <w:r w:rsidRPr="00E346E2">
              <w:rPr>
                <w:spacing w:val="-1"/>
              </w:rPr>
              <w:t xml:space="preserve"> </w:t>
            </w:r>
            <w:r w:rsidRPr="00E346E2">
              <w:t>lectures</w:t>
            </w:r>
            <w:r w:rsidRPr="00E346E2">
              <w:rPr>
                <w:spacing w:val="-1"/>
              </w:rPr>
              <w:t xml:space="preserve"> </w:t>
            </w:r>
            <w:r w:rsidRPr="00E346E2">
              <w:t>at</w:t>
            </w:r>
            <w:r w:rsidRPr="00E346E2">
              <w:rPr>
                <w:spacing w:val="2"/>
              </w:rPr>
              <w:t xml:space="preserve"> </w:t>
            </w:r>
            <w:r w:rsidRPr="00E346E2">
              <w:t>the</w:t>
            </w:r>
            <w:r w:rsidRPr="00E346E2">
              <w:rPr>
                <w:spacing w:val="-5"/>
              </w:rPr>
              <w:t xml:space="preserve"> </w:t>
            </w:r>
            <w:r w:rsidRPr="00E346E2">
              <w:t>University.</w:t>
            </w:r>
          </w:p>
          <w:p w14:paraId="656798D2" w14:textId="58AF9102" w:rsidR="00DD7343" w:rsidRPr="00E346E2" w:rsidRDefault="00B2675D" w:rsidP="001654AA">
            <w:pPr>
              <w:pStyle w:val="TableParagraph"/>
              <w:ind w:left="4" w:right="-15"/>
            </w:pPr>
            <w:r w:rsidRPr="00E346E2">
              <w:rPr>
                <w:b/>
                <w:color w:val="1F4E79"/>
              </w:rPr>
              <w:t>TRAINING</w:t>
            </w:r>
            <w:r w:rsidRPr="00E346E2">
              <w:rPr>
                <w:b/>
                <w:color w:val="1F4E79"/>
                <w:spacing w:val="-9"/>
              </w:rPr>
              <w:t xml:space="preserve"> </w:t>
            </w:r>
            <w:r w:rsidRPr="00E346E2">
              <w:rPr>
                <w:b/>
                <w:color w:val="1F4E79"/>
              </w:rPr>
              <w:t>MOBILITY:</w:t>
            </w:r>
            <w:r w:rsidRPr="00E346E2">
              <w:rPr>
                <w:b/>
                <w:color w:val="1F4E79"/>
                <w:spacing w:val="-10"/>
              </w:rPr>
              <w:t xml:space="preserve"> </w:t>
            </w:r>
            <w:r w:rsidRPr="00E346E2">
              <w:t>Administrative</w:t>
            </w:r>
            <w:r w:rsidRPr="00E346E2">
              <w:rPr>
                <w:spacing w:val="-10"/>
              </w:rPr>
              <w:t xml:space="preserve"> </w:t>
            </w:r>
            <w:r w:rsidRPr="00E346E2">
              <w:t>Staff</w:t>
            </w:r>
            <w:r w:rsidRPr="00E346E2">
              <w:rPr>
                <w:spacing w:val="-10"/>
              </w:rPr>
              <w:t xml:space="preserve"> </w:t>
            </w:r>
            <w:r w:rsidRPr="00E346E2">
              <w:t>legally</w:t>
            </w:r>
            <w:r w:rsidRPr="00E346E2">
              <w:rPr>
                <w:spacing w:val="-9"/>
              </w:rPr>
              <w:t xml:space="preserve"> </w:t>
            </w:r>
            <w:r w:rsidRPr="00E346E2">
              <w:t>employed</w:t>
            </w:r>
            <w:r w:rsidRPr="00E346E2">
              <w:rPr>
                <w:spacing w:val="-9"/>
              </w:rPr>
              <w:t xml:space="preserve"> </w:t>
            </w:r>
            <w:r w:rsidRPr="00E346E2">
              <w:t>by</w:t>
            </w:r>
            <w:r w:rsidRPr="00E346E2">
              <w:rPr>
                <w:spacing w:val="-12"/>
              </w:rPr>
              <w:t xml:space="preserve"> </w:t>
            </w:r>
            <w:r w:rsidRPr="00E346E2">
              <w:t>the</w:t>
            </w:r>
            <w:r w:rsidRPr="00E346E2">
              <w:rPr>
                <w:spacing w:val="-10"/>
              </w:rPr>
              <w:t xml:space="preserve"> </w:t>
            </w:r>
            <w:r w:rsidRPr="00E346E2">
              <w:t>University</w:t>
            </w:r>
            <w:r w:rsidRPr="00E346E2">
              <w:rPr>
                <w:spacing w:val="-8"/>
              </w:rPr>
              <w:t xml:space="preserve"> </w:t>
            </w:r>
            <w:r w:rsidRPr="00E346E2">
              <w:t>may</w:t>
            </w:r>
            <w:r w:rsidR="00484B17">
              <w:t xml:space="preserve"> </w:t>
            </w:r>
            <w:r w:rsidRPr="00E346E2">
              <w:t>apply</w:t>
            </w:r>
            <w:r w:rsidRPr="00E346E2">
              <w:rPr>
                <w:spacing w:val="-1"/>
              </w:rPr>
              <w:t xml:space="preserve"> </w:t>
            </w:r>
            <w:r w:rsidRPr="00E346E2">
              <w:t>to the training Mobility.</w:t>
            </w:r>
          </w:p>
        </w:tc>
      </w:tr>
      <w:tr w:rsidR="00DD7343" w:rsidRPr="00E346E2" w14:paraId="249F1594" w14:textId="77777777">
        <w:trPr>
          <w:trHeight w:val="444"/>
        </w:trPr>
        <w:tc>
          <w:tcPr>
            <w:tcW w:w="10565" w:type="dxa"/>
            <w:tcBorders>
              <w:top w:val="nil"/>
              <w:bottom w:val="nil"/>
            </w:tcBorders>
            <w:shd w:val="clear" w:color="auto" w:fill="1F3862"/>
          </w:tcPr>
          <w:p w14:paraId="12CB844C" w14:textId="77777777" w:rsidR="00DD7343" w:rsidRPr="00E346E2" w:rsidRDefault="00B2675D">
            <w:pPr>
              <w:pStyle w:val="TableParagraph"/>
              <w:spacing w:line="268" w:lineRule="exact"/>
              <w:ind w:left="112"/>
              <w:rPr>
                <w:b/>
              </w:rPr>
            </w:pPr>
            <w:r w:rsidRPr="00E346E2">
              <w:rPr>
                <w:b/>
                <w:color w:val="FFFFFF"/>
              </w:rPr>
              <w:t>ADDITIONAL</w:t>
            </w:r>
            <w:r w:rsidRPr="00E346E2">
              <w:rPr>
                <w:b/>
                <w:color w:val="FFFFFF"/>
                <w:spacing w:val="-6"/>
              </w:rPr>
              <w:t xml:space="preserve"> </w:t>
            </w:r>
            <w:r w:rsidRPr="00E346E2">
              <w:rPr>
                <w:b/>
                <w:color w:val="FFFFFF"/>
              </w:rPr>
              <w:t>SUPPORT</w:t>
            </w:r>
            <w:r w:rsidRPr="00E346E2">
              <w:rPr>
                <w:b/>
                <w:color w:val="FFFFFF"/>
                <w:spacing w:val="-3"/>
              </w:rPr>
              <w:t xml:space="preserve"> </w:t>
            </w:r>
            <w:r w:rsidRPr="00E346E2">
              <w:rPr>
                <w:b/>
                <w:color w:val="FFFFFF"/>
              </w:rPr>
              <w:t>FOR</w:t>
            </w:r>
            <w:r w:rsidRPr="00E346E2">
              <w:rPr>
                <w:b/>
                <w:color w:val="FFFFFF"/>
                <w:spacing w:val="-4"/>
              </w:rPr>
              <w:t xml:space="preserve"> </w:t>
            </w:r>
            <w:r w:rsidRPr="00E346E2">
              <w:rPr>
                <w:b/>
                <w:color w:val="FFFFFF"/>
              </w:rPr>
              <w:t>DISABLED</w:t>
            </w:r>
            <w:r w:rsidRPr="00E346E2">
              <w:rPr>
                <w:b/>
                <w:color w:val="FFFFFF"/>
                <w:spacing w:val="-6"/>
              </w:rPr>
              <w:t xml:space="preserve"> </w:t>
            </w:r>
            <w:r w:rsidRPr="00E346E2">
              <w:rPr>
                <w:b/>
                <w:color w:val="FFFFFF"/>
              </w:rPr>
              <w:t>STAFF</w:t>
            </w:r>
          </w:p>
        </w:tc>
      </w:tr>
      <w:tr w:rsidR="00DD7343" w:rsidRPr="00E346E2" w14:paraId="03CF67D8" w14:textId="77777777">
        <w:trPr>
          <w:trHeight w:val="749"/>
        </w:trPr>
        <w:tc>
          <w:tcPr>
            <w:tcW w:w="10565" w:type="dxa"/>
            <w:tcBorders>
              <w:top w:val="nil"/>
              <w:bottom w:val="nil"/>
            </w:tcBorders>
          </w:tcPr>
          <w:p w14:paraId="060B8A90" w14:textId="49C53C77" w:rsidR="00DD7343" w:rsidRPr="00E346E2" w:rsidRDefault="00B2675D">
            <w:pPr>
              <w:pStyle w:val="TableParagraph"/>
              <w:spacing w:line="232" w:lineRule="auto"/>
              <w:ind w:left="112" w:right="398"/>
            </w:pPr>
            <w:r w:rsidRPr="00E346E2">
              <w:t>Additional</w:t>
            </w:r>
            <w:r w:rsidRPr="00E346E2">
              <w:rPr>
                <w:spacing w:val="11"/>
              </w:rPr>
              <w:t xml:space="preserve"> </w:t>
            </w:r>
            <w:r w:rsidRPr="00E346E2">
              <w:t>financial</w:t>
            </w:r>
            <w:r w:rsidRPr="00E346E2">
              <w:rPr>
                <w:spacing w:val="11"/>
              </w:rPr>
              <w:t xml:space="preserve"> </w:t>
            </w:r>
            <w:r w:rsidRPr="00E346E2">
              <w:t>support</w:t>
            </w:r>
            <w:r w:rsidRPr="00E346E2">
              <w:rPr>
                <w:spacing w:val="14"/>
              </w:rPr>
              <w:t xml:space="preserve"> </w:t>
            </w:r>
            <w:r w:rsidRPr="00E346E2">
              <w:t>can</w:t>
            </w:r>
            <w:r w:rsidRPr="00E346E2">
              <w:rPr>
                <w:spacing w:val="11"/>
              </w:rPr>
              <w:t xml:space="preserve"> </w:t>
            </w:r>
            <w:r w:rsidRPr="00E346E2">
              <w:t>be</w:t>
            </w:r>
            <w:r w:rsidRPr="00E346E2">
              <w:rPr>
                <w:spacing w:val="11"/>
              </w:rPr>
              <w:t xml:space="preserve"> </w:t>
            </w:r>
            <w:r w:rsidRPr="00E346E2">
              <w:t>provided</w:t>
            </w:r>
            <w:r w:rsidRPr="00E346E2">
              <w:rPr>
                <w:spacing w:val="11"/>
              </w:rPr>
              <w:t xml:space="preserve"> </w:t>
            </w:r>
            <w:r w:rsidRPr="00E346E2">
              <w:t>to</w:t>
            </w:r>
            <w:r w:rsidRPr="00E346E2">
              <w:rPr>
                <w:spacing w:val="13"/>
              </w:rPr>
              <w:t xml:space="preserve"> </w:t>
            </w:r>
            <w:r w:rsidRPr="00E346E2">
              <w:t>disabled</w:t>
            </w:r>
            <w:r w:rsidRPr="00E346E2">
              <w:rPr>
                <w:spacing w:val="11"/>
              </w:rPr>
              <w:t xml:space="preserve"> </w:t>
            </w:r>
            <w:r w:rsidRPr="00E346E2">
              <w:t>academic/administrative</w:t>
            </w:r>
            <w:r w:rsidRPr="00E346E2">
              <w:rPr>
                <w:spacing w:val="13"/>
              </w:rPr>
              <w:t xml:space="preserve"> </w:t>
            </w:r>
            <w:r w:rsidRPr="00E346E2">
              <w:t>staff</w:t>
            </w:r>
            <w:r w:rsidRPr="00E346E2">
              <w:rPr>
                <w:spacing w:val="15"/>
              </w:rPr>
              <w:t xml:space="preserve"> </w:t>
            </w:r>
            <w:r w:rsidRPr="00E346E2">
              <w:t>(Accompanying</w:t>
            </w:r>
            <w:r w:rsidR="009E1C9D">
              <w:t xml:space="preserve"> </w:t>
            </w:r>
            <w:r w:rsidRPr="00E346E2">
              <w:rPr>
                <w:spacing w:val="-57"/>
              </w:rPr>
              <w:t xml:space="preserve"> </w:t>
            </w:r>
            <w:r w:rsidR="002008DD">
              <w:rPr>
                <w:spacing w:val="-57"/>
              </w:rPr>
              <w:t xml:space="preserve"> </w:t>
            </w:r>
            <w:r w:rsidRPr="00E346E2">
              <w:t>person’s</w:t>
            </w:r>
            <w:r w:rsidRPr="00E346E2">
              <w:rPr>
                <w:spacing w:val="-1"/>
              </w:rPr>
              <w:t xml:space="preserve"> </w:t>
            </w:r>
            <w:r w:rsidRPr="00E346E2">
              <w:t>accommodation,</w:t>
            </w:r>
            <w:r w:rsidRPr="00E346E2">
              <w:rPr>
                <w:spacing w:val="-4"/>
              </w:rPr>
              <w:t xml:space="preserve"> </w:t>
            </w:r>
            <w:r w:rsidRPr="00E346E2">
              <w:t>travel</w:t>
            </w:r>
            <w:r w:rsidRPr="00E346E2">
              <w:rPr>
                <w:spacing w:val="-2"/>
              </w:rPr>
              <w:t xml:space="preserve"> </w:t>
            </w:r>
            <w:r w:rsidRPr="00E346E2">
              <w:t>expenses...</w:t>
            </w:r>
            <w:r w:rsidRPr="00E346E2">
              <w:rPr>
                <w:spacing w:val="-2"/>
              </w:rPr>
              <w:t xml:space="preserve"> </w:t>
            </w:r>
            <w:r w:rsidRPr="00E346E2">
              <w:t>etc.)</w:t>
            </w:r>
          </w:p>
        </w:tc>
      </w:tr>
      <w:tr w:rsidR="00DD7343" w:rsidRPr="00E346E2" w14:paraId="2157FD52" w14:textId="77777777">
        <w:trPr>
          <w:trHeight w:val="441"/>
        </w:trPr>
        <w:tc>
          <w:tcPr>
            <w:tcW w:w="10565" w:type="dxa"/>
            <w:tcBorders>
              <w:top w:val="nil"/>
              <w:bottom w:val="nil"/>
            </w:tcBorders>
            <w:shd w:val="clear" w:color="auto" w:fill="1F3862"/>
          </w:tcPr>
          <w:p w14:paraId="46CF7F6B" w14:textId="77777777" w:rsidR="00DD7343" w:rsidRPr="00E346E2" w:rsidRDefault="00B2675D">
            <w:pPr>
              <w:pStyle w:val="TableParagraph"/>
              <w:spacing w:line="266" w:lineRule="exact"/>
              <w:ind w:left="112"/>
              <w:rPr>
                <w:b/>
              </w:rPr>
            </w:pPr>
            <w:r w:rsidRPr="00E346E2">
              <w:rPr>
                <w:b/>
                <w:color w:val="FFFFFF"/>
              </w:rPr>
              <w:t>APPLICATION</w:t>
            </w:r>
            <w:r w:rsidRPr="00E346E2">
              <w:rPr>
                <w:b/>
                <w:color w:val="FFFFFF"/>
                <w:spacing w:val="-9"/>
              </w:rPr>
              <w:t xml:space="preserve"> </w:t>
            </w:r>
            <w:r w:rsidRPr="00E346E2">
              <w:rPr>
                <w:b/>
                <w:color w:val="FFFFFF"/>
              </w:rPr>
              <w:t>DEADLINE</w:t>
            </w:r>
          </w:p>
        </w:tc>
      </w:tr>
      <w:tr w:rsidR="00DD7343" w:rsidRPr="00E346E2" w14:paraId="12241305" w14:textId="77777777">
        <w:trPr>
          <w:trHeight w:val="444"/>
        </w:trPr>
        <w:tc>
          <w:tcPr>
            <w:tcW w:w="10565" w:type="dxa"/>
            <w:tcBorders>
              <w:top w:val="nil"/>
              <w:bottom w:val="nil"/>
            </w:tcBorders>
          </w:tcPr>
          <w:p w14:paraId="7517BAA0" w14:textId="457AE04F" w:rsidR="00DD7343" w:rsidRDefault="002008DD">
            <w:pPr>
              <w:pStyle w:val="TableParagraph"/>
              <w:spacing w:line="268" w:lineRule="exact"/>
              <w:ind w:left="112"/>
              <w:rPr>
                <w:b/>
                <w:color w:val="44526A"/>
              </w:rPr>
            </w:pPr>
            <w:r>
              <w:rPr>
                <w:b/>
                <w:color w:val="44526A"/>
              </w:rPr>
              <w:t>0</w:t>
            </w:r>
            <w:r w:rsidR="00484B17">
              <w:rPr>
                <w:b/>
                <w:color w:val="44526A"/>
              </w:rPr>
              <w:t>1</w:t>
            </w:r>
            <w:r>
              <w:rPr>
                <w:b/>
                <w:color w:val="44526A"/>
              </w:rPr>
              <w:t>.</w:t>
            </w:r>
            <w:r w:rsidR="00F93AC5" w:rsidRPr="00E346E2">
              <w:rPr>
                <w:b/>
                <w:color w:val="44526A"/>
              </w:rPr>
              <w:t>04.2024</w:t>
            </w:r>
          </w:p>
          <w:p w14:paraId="479DF746" w14:textId="1986BD13" w:rsidR="001654AA" w:rsidRPr="00E346E2" w:rsidRDefault="001654AA">
            <w:pPr>
              <w:pStyle w:val="TableParagraph"/>
              <w:spacing w:line="268" w:lineRule="exact"/>
              <w:ind w:left="112"/>
              <w:rPr>
                <w:b/>
              </w:rPr>
            </w:pPr>
          </w:p>
        </w:tc>
      </w:tr>
      <w:tr w:rsidR="00DD7343" w:rsidRPr="00E346E2" w14:paraId="7EDEF8F4" w14:textId="77777777">
        <w:trPr>
          <w:trHeight w:val="441"/>
        </w:trPr>
        <w:tc>
          <w:tcPr>
            <w:tcW w:w="10565" w:type="dxa"/>
            <w:tcBorders>
              <w:top w:val="nil"/>
            </w:tcBorders>
            <w:shd w:val="clear" w:color="auto" w:fill="1F3862"/>
          </w:tcPr>
          <w:p w14:paraId="0CFA7173" w14:textId="77777777" w:rsidR="00DD7343" w:rsidRPr="00E346E2" w:rsidRDefault="00B2675D">
            <w:pPr>
              <w:pStyle w:val="TableParagraph"/>
              <w:spacing w:line="268" w:lineRule="exact"/>
              <w:ind w:left="112"/>
              <w:rPr>
                <w:b/>
              </w:rPr>
            </w:pPr>
            <w:r w:rsidRPr="00E346E2">
              <w:rPr>
                <w:b/>
                <w:color w:val="FFFFFF"/>
              </w:rPr>
              <w:t>APPLICATION</w:t>
            </w:r>
            <w:r w:rsidRPr="00E346E2">
              <w:rPr>
                <w:b/>
                <w:color w:val="FFFFFF"/>
                <w:spacing w:val="-9"/>
              </w:rPr>
              <w:t xml:space="preserve"> </w:t>
            </w:r>
            <w:r w:rsidRPr="00E346E2">
              <w:rPr>
                <w:b/>
                <w:color w:val="FFFFFF"/>
              </w:rPr>
              <w:t>DOCUMENTS</w:t>
            </w:r>
          </w:p>
        </w:tc>
      </w:tr>
      <w:tr w:rsidR="00DD7343" w:rsidRPr="00E346E2" w14:paraId="1D95C79B" w14:textId="77777777" w:rsidTr="009E1C9D">
        <w:trPr>
          <w:trHeight w:val="3817"/>
        </w:trPr>
        <w:tc>
          <w:tcPr>
            <w:tcW w:w="10565" w:type="dxa"/>
          </w:tcPr>
          <w:p w14:paraId="4B01A0FA" w14:textId="77777777" w:rsidR="00DD7343" w:rsidRPr="00E346E2" w:rsidRDefault="00B2675D">
            <w:pPr>
              <w:pStyle w:val="TableParagraph"/>
              <w:numPr>
                <w:ilvl w:val="0"/>
                <w:numId w:val="2"/>
              </w:numPr>
              <w:tabs>
                <w:tab w:val="left" w:pos="469"/>
              </w:tabs>
              <w:spacing w:before="102"/>
              <w:ind w:hanging="364"/>
              <w:jc w:val="both"/>
            </w:pPr>
            <w:r w:rsidRPr="00E346E2">
              <w:t>Application Form</w:t>
            </w:r>
            <w:r w:rsidRPr="00E346E2">
              <w:rPr>
                <w:spacing w:val="3"/>
              </w:rPr>
              <w:t xml:space="preserve"> </w:t>
            </w:r>
            <w:r w:rsidRPr="00E346E2">
              <w:t>(Applications will</w:t>
            </w:r>
            <w:r w:rsidRPr="00E346E2">
              <w:rPr>
                <w:spacing w:val="-1"/>
              </w:rPr>
              <w:t xml:space="preserve"> </w:t>
            </w:r>
            <w:r w:rsidRPr="00E346E2">
              <w:t>be taken</w:t>
            </w:r>
            <w:r w:rsidRPr="00E346E2">
              <w:rPr>
                <w:spacing w:val="-1"/>
              </w:rPr>
              <w:t xml:space="preserve"> </w:t>
            </w:r>
            <w:r w:rsidRPr="00E346E2">
              <w:t>online)</w:t>
            </w:r>
          </w:p>
          <w:p w14:paraId="188965DF" w14:textId="77777777" w:rsidR="00DD7343" w:rsidRPr="00E346E2" w:rsidRDefault="00B2675D">
            <w:pPr>
              <w:pStyle w:val="TableParagraph"/>
              <w:numPr>
                <w:ilvl w:val="0"/>
                <w:numId w:val="2"/>
              </w:numPr>
              <w:tabs>
                <w:tab w:val="left" w:pos="469"/>
              </w:tabs>
              <w:spacing w:before="96"/>
              <w:ind w:hanging="364"/>
              <w:jc w:val="both"/>
            </w:pPr>
            <w:r w:rsidRPr="00E346E2">
              <w:t>Erasmus</w:t>
            </w:r>
            <w:r w:rsidRPr="00E346E2">
              <w:rPr>
                <w:spacing w:val="30"/>
              </w:rPr>
              <w:t xml:space="preserve"> </w:t>
            </w:r>
            <w:r w:rsidRPr="00E346E2">
              <w:t>Staff</w:t>
            </w:r>
            <w:r w:rsidRPr="00E346E2">
              <w:rPr>
                <w:spacing w:val="27"/>
              </w:rPr>
              <w:t xml:space="preserve"> </w:t>
            </w:r>
            <w:r w:rsidRPr="00E346E2">
              <w:t>Mobility</w:t>
            </w:r>
            <w:r w:rsidRPr="00E346E2">
              <w:rPr>
                <w:spacing w:val="30"/>
              </w:rPr>
              <w:t xml:space="preserve"> </w:t>
            </w:r>
            <w:r w:rsidRPr="00E346E2">
              <w:t>Agreement</w:t>
            </w:r>
            <w:r w:rsidRPr="00E346E2">
              <w:rPr>
                <w:spacing w:val="30"/>
              </w:rPr>
              <w:t xml:space="preserve"> </w:t>
            </w:r>
            <w:r w:rsidRPr="00E346E2">
              <w:t>for</w:t>
            </w:r>
            <w:r w:rsidRPr="00E346E2">
              <w:rPr>
                <w:spacing w:val="28"/>
              </w:rPr>
              <w:t xml:space="preserve"> </w:t>
            </w:r>
            <w:r w:rsidRPr="00E346E2">
              <w:t>Training</w:t>
            </w:r>
            <w:r w:rsidRPr="00E346E2">
              <w:rPr>
                <w:spacing w:val="2"/>
              </w:rPr>
              <w:t xml:space="preserve"> </w:t>
            </w:r>
            <w:r w:rsidRPr="00E346E2">
              <w:t>/Teaching</w:t>
            </w:r>
            <w:r w:rsidRPr="00E346E2">
              <w:rPr>
                <w:spacing w:val="-1"/>
              </w:rPr>
              <w:t xml:space="preserve"> </w:t>
            </w:r>
            <w:r w:rsidRPr="00E346E2">
              <w:t>(It</w:t>
            </w:r>
            <w:r w:rsidRPr="00E346E2">
              <w:rPr>
                <w:spacing w:val="-1"/>
              </w:rPr>
              <w:t xml:space="preserve"> </w:t>
            </w:r>
            <w:r w:rsidRPr="00E346E2">
              <w:t>must</w:t>
            </w:r>
            <w:r w:rsidRPr="00E346E2">
              <w:rPr>
                <w:spacing w:val="-1"/>
              </w:rPr>
              <w:t xml:space="preserve"> </w:t>
            </w:r>
            <w:r w:rsidRPr="00E346E2">
              <w:t>be</w:t>
            </w:r>
            <w:r w:rsidRPr="00E346E2">
              <w:rPr>
                <w:spacing w:val="-2"/>
              </w:rPr>
              <w:t xml:space="preserve"> </w:t>
            </w:r>
            <w:r w:rsidRPr="00E346E2">
              <w:t>uploaded</w:t>
            </w:r>
            <w:r w:rsidRPr="00E346E2">
              <w:rPr>
                <w:spacing w:val="-1"/>
              </w:rPr>
              <w:t xml:space="preserve"> </w:t>
            </w:r>
            <w:r w:rsidRPr="00E346E2">
              <w:t>to</w:t>
            </w:r>
            <w:r w:rsidRPr="00E346E2">
              <w:rPr>
                <w:spacing w:val="-1"/>
              </w:rPr>
              <w:t xml:space="preserve"> </w:t>
            </w:r>
            <w:r w:rsidRPr="00E346E2">
              <w:t>the</w:t>
            </w:r>
            <w:r w:rsidRPr="00E346E2">
              <w:rPr>
                <w:spacing w:val="-1"/>
              </w:rPr>
              <w:t xml:space="preserve"> </w:t>
            </w:r>
            <w:r w:rsidRPr="00E346E2">
              <w:t>system)</w:t>
            </w:r>
          </w:p>
          <w:p w14:paraId="6A15E7B0" w14:textId="77777777" w:rsidR="00DD7343" w:rsidRPr="00E346E2" w:rsidRDefault="00B2675D">
            <w:pPr>
              <w:pStyle w:val="TableParagraph"/>
              <w:numPr>
                <w:ilvl w:val="0"/>
                <w:numId w:val="2"/>
              </w:numPr>
              <w:tabs>
                <w:tab w:val="left" w:pos="469"/>
              </w:tabs>
              <w:spacing w:before="98" w:line="237" w:lineRule="auto"/>
              <w:ind w:right="-15"/>
              <w:jc w:val="both"/>
            </w:pPr>
            <w:r w:rsidRPr="00E346E2">
              <w:t>Acceptance</w:t>
            </w:r>
            <w:r w:rsidRPr="00E346E2">
              <w:rPr>
                <w:spacing w:val="-7"/>
              </w:rPr>
              <w:t xml:space="preserve"> </w:t>
            </w:r>
            <w:r w:rsidRPr="00E346E2">
              <w:t>/</w:t>
            </w:r>
            <w:r w:rsidRPr="00E346E2">
              <w:rPr>
                <w:spacing w:val="-3"/>
              </w:rPr>
              <w:t xml:space="preserve"> </w:t>
            </w:r>
            <w:r w:rsidRPr="00E346E2">
              <w:t>Invitation</w:t>
            </w:r>
            <w:r w:rsidRPr="00E346E2">
              <w:rPr>
                <w:spacing w:val="-6"/>
              </w:rPr>
              <w:t xml:space="preserve"> </w:t>
            </w:r>
            <w:r w:rsidRPr="00E346E2">
              <w:t>Letter</w:t>
            </w:r>
            <w:r w:rsidRPr="00E346E2">
              <w:rPr>
                <w:spacing w:val="-7"/>
              </w:rPr>
              <w:t xml:space="preserve"> </w:t>
            </w:r>
            <w:r w:rsidRPr="00E346E2">
              <w:t>(</w:t>
            </w:r>
            <w:r w:rsidRPr="00E346E2">
              <w:rPr>
                <w:color w:val="FF0000"/>
              </w:rPr>
              <w:t>e-mail</w:t>
            </w:r>
            <w:r w:rsidRPr="00E346E2">
              <w:rPr>
                <w:color w:val="FF0000"/>
                <w:spacing w:val="-6"/>
              </w:rPr>
              <w:t xml:space="preserve"> </w:t>
            </w:r>
            <w:r w:rsidRPr="00E346E2">
              <w:rPr>
                <w:color w:val="FF0000"/>
              </w:rPr>
              <w:t>is</w:t>
            </w:r>
            <w:r w:rsidRPr="00E346E2">
              <w:rPr>
                <w:color w:val="FF0000"/>
                <w:spacing w:val="-5"/>
              </w:rPr>
              <w:t xml:space="preserve"> </w:t>
            </w:r>
            <w:r w:rsidRPr="00E346E2">
              <w:rPr>
                <w:color w:val="FF0000"/>
              </w:rPr>
              <w:t>sufficient</w:t>
            </w:r>
            <w:r w:rsidRPr="00E346E2">
              <w:rPr>
                <w:color w:val="FF0000"/>
                <w:spacing w:val="-3"/>
              </w:rPr>
              <w:t xml:space="preserve"> </w:t>
            </w:r>
            <w:r w:rsidRPr="00E346E2">
              <w:rPr>
                <w:color w:val="FF0000"/>
              </w:rPr>
              <w:t>at</w:t>
            </w:r>
            <w:r w:rsidRPr="00E346E2">
              <w:rPr>
                <w:color w:val="FF0000"/>
                <w:spacing w:val="-6"/>
              </w:rPr>
              <w:t xml:space="preserve"> </w:t>
            </w:r>
            <w:r w:rsidRPr="00E346E2">
              <w:rPr>
                <w:color w:val="FF0000"/>
              </w:rPr>
              <w:t>the</w:t>
            </w:r>
            <w:r w:rsidRPr="00E346E2">
              <w:rPr>
                <w:color w:val="FF0000"/>
                <w:spacing w:val="-7"/>
              </w:rPr>
              <w:t xml:space="preserve"> </w:t>
            </w:r>
            <w:r w:rsidRPr="00E346E2">
              <w:rPr>
                <w:color w:val="FF0000"/>
              </w:rPr>
              <w:t>time</w:t>
            </w:r>
            <w:r w:rsidRPr="00E346E2">
              <w:rPr>
                <w:color w:val="FF0000"/>
                <w:spacing w:val="-7"/>
              </w:rPr>
              <w:t xml:space="preserve"> </w:t>
            </w:r>
            <w:r w:rsidRPr="00E346E2">
              <w:rPr>
                <w:color w:val="FF0000"/>
              </w:rPr>
              <w:t>of</w:t>
            </w:r>
            <w:r w:rsidRPr="00E346E2">
              <w:rPr>
                <w:color w:val="FF0000"/>
                <w:spacing w:val="-6"/>
              </w:rPr>
              <w:t xml:space="preserve"> </w:t>
            </w:r>
            <w:r w:rsidRPr="00E346E2">
              <w:rPr>
                <w:color w:val="FF0000"/>
              </w:rPr>
              <w:t>application</w:t>
            </w:r>
            <w:r w:rsidRPr="00E346E2">
              <w:t>.</w:t>
            </w:r>
            <w:r w:rsidRPr="00E346E2">
              <w:rPr>
                <w:spacing w:val="-4"/>
              </w:rPr>
              <w:t xml:space="preserve"> </w:t>
            </w:r>
            <w:r w:rsidRPr="00E346E2">
              <w:t>A</w:t>
            </w:r>
            <w:r w:rsidRPr="00E346E2">
              <w:rPr>
                <w:spacing w:val="-7"/>
              </w:rPr>
              <w:t xml:space="preserve"> </w:t>
            </w:r>
            <w:r w:rsidRPr="00E346E2">
              <w:t>copy</w:t>
            </w:r>
            <w:r w:rsidRPr="00E346E2">
              <w:rPr>
                <w:spacing w:val="-6"/>
              </w:rPr>
              <w:t xml:space="preserve"> </w:t>
            </w:r>
            <w:r w:rsidRPr="00E346E2">
              <w:t>of</w:t>
            </w:r>
            <w:r w:rsidRPr="00E346E2">
              <w:rPr>
                <w:spacing w:val="-7"/>
              </w:rPr>
              <w:t xml:space="preserve"> </w:t>
            </w:r>
            <w:r w:rsidRPr="00E346E2">
              <w:t>the</w:t>
            </w:r>
            <w:r w:rsidRPr="00E346E2">
              <w:rPr>
                <w:spacing w:val="-6"/>
              </w:rPr>
              <w:t xml:space="preserve"> </w:t>
            </w:r>
            <w:r w:rsidRPr="00E346E2">
              <w:t>signed,</w:t>
            </w:r>
            <w:r w:rsidRPr="00E346E2">
              <w:rPr>
                <w:spacing w:val="-6"/>
              </w:rPr>
              <w:t xml:space="preserve"> </w:t>
            </w:r>
            <w:r w:rsidRPr="00E346E2">
              <w:t>sealed,</w:t>
            </w:r>
            <w:r w:rsidRPr="00E346E2">
              <w:rPr>
                <w:spacing w:val="-58"/>
              </w:rPr>
              <w:t xml:space="preserve"> </w:t>
            </w:r>
            <w:r w:rsidRPr="00E346E2">
              <w:t>and printed on letterhead is requested at the contract stage. Acceptance Letter must be uploaded to the</w:t>
            </w:r>
            <w:r w:rsidRPr="00E346E2">
              <w:rPr>
                <w:spacing w:val="1"/>
              </w:rPr>
              <w:t xml:space="preserve"> </w:t>
            </w:r>
            <w:r w:rsidRPr="00E346E2">
              <w:t>system)</w:t>
            </w:r>
          </w:p>
          <w:p w14:paraId="6566364F" w14:textId="4BE5DED2" w:rsidR="00DD7343" w:rsidRPr="00E346E2" w:rsidRDefault="001654AA">
            <w:pPr>
              <w:pStyle w:val="TableParagraph"/>
              <w:numPr>
                <w:ilvl w:val="0"/>
                <w:numId w:val="2"/>
              </w:numPr>
              <w:tabs>
                <w:tab w:val="left" w:pos="469"/>
              </w:tabs>
              <w:spacing w:before="103" w:line="281" w:lineRule="exact"/>
              <w:ind w:hanging="364"/>
              <w:jc w:val="both"/>
            </w:pPr>
            <w:r w:rsidRPr="00E346E2">
              <w:t>(Optional)</w:t>
            </w:r>
            <w:r>
              <w:t xml:space="preserve"> </w:t>
            </w:r>
            <w:r w:rsidRPr="00E346E2">
              <w:t>The</w:t>
            </w:r>
            <w:r w:rsidRPr="00E346E2">
              <w:rPr>
                <w:spacing w:val="-2"/>
              </w:rPr>
              <w:t xml:space="preserve"> </w:t>
            </w:r>
            <w:r w:rsidRPr="00E346E2">
              <w:t>level of</w:t>
            </w:r>
            <w:r w:rsidRPr="00E346E2">
              <w:rPr>
                <w:spacing w:val="-1"/>
              </w:rPr>
              <w:t xml:space="preserve"> </w:t>
            </w:r>
            <w:r w:rsidRPr="00E346E2">
              <w:t>English should be a</w:t>
            </w:r>
            <w:r w:rsidRPr="00E346E2">
              <w:rPr>
                <w:spacing w:val="-2"/>
              </w:rPr>
              <w:t xml:space="preserve"> </w:t>
            </w:r>
            <w:r w:rsidRPr="00E346E2">
              <w:t>minimum</w:t>
            </w:r>
            <w:r w:rsidRPr="00E346E2">
              <w:rPr>
                <w:spacing w:val="2"/>
              </w:rPr>
              <w:t xml:space="preserve"> </w:t>
            </w:r>
            <w:r w:rsidRPr="00E346E2">
              <w:t>B</w:t>
            </w:r>
            <w:r w:rsidR="00E53CE6" w:rsidRPr="00E346E2">
              <w:t>2</w:t>
            </w:r>
            <w:r w:rsidRPr="00E346E2">
              <w:t>.</w:t>
            </w:r>
          </w:p>
          <w:p w14:paraId="1D3E59B4" w14:textId="15A810F2" w:rsidR="00DD7343" w:rsidRPr="00E346E2" w:rsidRDefault="00B2675D">
            <w:pPr>
              <w:pStyle w:val="TableParagraph"/>
              <w:numPr>
                <w:ilvl w:val="1"/>
                <w:numId w:val="2"/>
              </w:numPr>
              <w:tabs>
                <w:tab w:val="left" w:pos="1188"/>
                <w:tab w:val="left" w:pos="1189"/>
              </w:tabs>
              <w:spacing w:line="291" w:lineRule="exact"/>
              <w:ind w:hanging="361"/>
            </w:pPr>
            <w:r w:rsidRPr="00E346E2">
              <w:t>Language</w:t>
            </w:r>
            <w:r w:rsidRPr="00E346E2">
              <w:rPr>
                <w:spacing w:val="-8"/>
              </w:rPr>
              <w:t xml:space="preserve"> </w:t>
            </w:r>
            <w:r w:rsidRPr="00E346E2">
              <w:t>Certificate</w:t>
            </w:r>
            <w:r w:rsidRPr="00E346E2">
              <w:rPr>
                <w:spacing w:val="-3"/>
              </w:rPr>
              <w:t xml:space="preserve"> </w:t>
            </w:r>
            <w:r w:rsidRPr="00E346E2">
              <w:t>(YDS,</w:t>
            </w:r>
            <w:r w:rsidRPr="00E346E2">
              <w:rPr>
                <w:spacing w:val="-3"/>
              </w:rPr>
              <w:t xml:space="preserve"> </w:t>
            </w:r>
            <w:r w:rsidRPr="00E346E2">
              <w:t>YÖKDİL,</w:t>
            </w:r>
            <w:r w:rsidRPr="00E346E2">
              <w:rPr>
                <w:spacing w:val="-6"/>
              </w:rPr>
              <w:t xml:space="preserve"> </w:t>
            </w:r>
            <w:r w:rsidRPr="00E346E2">
              <w:t>TOEFL,</w:t>
            </w:r>
            <w:r w:rsidRPr="00E346E2">
              <w:rPr>
                <w:spacing w:val="-2"/>
              </w:rPr>
              <w:t xml:space="preserve"> </w:t>
            </w:r>
            <w:r w:rsidRPr="00E346E2">
              <w:t>KPDS,</w:t>
            </w:r>
            <w:r w:rsidRPr="00E346E2">
              <w:rPr>
                <w:spacing w:val="-4"/>
              </w:rPr>
              <w:t xml:space="preserve"> </w:t>
            </w:r>
            <w:r w:rsidRPr="00E346E2">
              <w:t>Diploma)</w:t>
            </w:r>
            <w:r w:rsidRPr="00E346E2">
              <w:rPr>
                <w:spacing w:val="-7"/>
              </w:rPr>
              <w:t xml:space="preserve"> </w:t>
            </w:r>
            <w:r w:rsidRPr="00E346E2">
              <w:t>(Optional)</w:t>
            </w:r>
          </w:p>
          <w:p w14:paraId="7C042288" w14:textId="77777777" w:rsidR="00DD7343" w:rsidRPr="00E346E2" w:rsidRDefault="00B2675D">
            <w:pPr>
              <w:pStyle w:val="TableParagraph"/>
              <w:numPr>
                <w:ilvl w:val="1"/>
                <w:numId w:val="2"/>
              </w:numPr>
              <w:tabs>
                <w:tab w:val="left" w:pos="1248"/>
                <w:tab w:val="left" w:pos="1249"/>
              </w:tabs>
              <w:spacing w:before="4"/>
              <w:ind w:right="548"/>
            </w:pPr>
            <w:r w:rsidRPr="00E346E2">
              <w:tab/>
              <w:t>The</w:t>
            </w:r>
            <w:r w:rsidRPr="00E346E2">
              <w:rPr>
                <w:spacing w:val="-3"/>
              </w:rPr>
              <w:t xml:space="preserve"> </w:t>
            </w:r>
            <w:r w:rsidRPr="00E346E2">
              <w:t>staff</w:t>
            </w:r>
            <w:r w:rsidRPr="00E346E2">
              <w:rPr>
                <w:spacing w:val="-1"/>
              </w:rPr>
              <w:t xml:space="preserve"> </w:t>
            </w:r>
            <w:r w:rsidRPr="00E346E2">
              <w:t>member who</w:t>
            </w:r>
            <w:r w:rsidRPr="00E346E2">
              <w:rPr>
                <w:spacing w:val="-1"/>
              </w:rPr>
              <w:t xml:space="preserve"> </w:t>
            </w:r>
            <w:r w:rsidRPr="00E346E2">
              <w:t>studied at</w:t>
            </w:r>
            <w:r w:rsidRPr="00E346E2">
              <w:rPr>
                <w:spacing w:val="-1"/>
              </w:rPr>
              <w:t xml:space="preserve"> </w:t>
            </w:r>
            <w:r w:rsidRPr="00E346E2">
              <w:t>an</w:t>
            </w:r>
            <w:r w:rsidRPr="00E346E2">
              <w:rPr>
                <w:spacing w:val="-1"/>
              </w:rPr>
              <w:t xml:space="preserve"> </w:t>
            </w:r>
            <w:r w:rsidRPr="00E346E2">
              <w:t>English-taught university</w:t>
            </w:r>
            <w:r w:rsidRPr="00E346E2">
              <w:rPr>
                <w:spacing w:val="-1"/>
              </w:rPr>
              <w:t xml:space="preserve"> </w:t>
            </w:r>
            <w:r w:rsidRPr="00E346E2">
              <w:t>can present</w:t>
            </w:r>
            <w:r w:rsidRPr="00E346E2">
              <w:rPr>
                <w:spacing w:val="-1"/>
              </w:rPr>
              <w:t xml:space="preserve"> </w:t>
            </w:r>
            <w:r w:rsidRPr="00E346E2">
              <w:t>a copy</w:t>
            </w:r>
            <w:r w:rsidRPr="00E346E2">
              <w:rPr>
                <w:spacing w:val="-1"/>
              </w:rPr>
              <w:t xml:space="preserve"> </w:t>
            </w:r>
            <w:r w:rsidRPr="00E346E2">
              <w:t>of</w:t>
            </w:r>
            <w:r w:rsidRPr="00E346E2">
              <w:rPr>
                <w:spacing w:val="-2"/>
              </w:rPr>
              <w:t xml:space="preserve"> </w:t>
            </w:r>
            <w:r w:rsidRPr="00E346E2">
              <w:t>her/his</w:t>
            </w:r>
            <w:r w:rsidRPr="00E346E2">
              <w:rPr>
                <w:spacing w:val="-57"/>
              </w:rPr>
              <w:t xml:space="preserve"> </w:t>
            </w:r>
            <w:r w:rsidRPr="00E346E2">
              <w:t>diploma.</w:t>
            </w:r>
          </w:p>
          <w:p w14:paraId="45ADBAEF" w14:textId="77777777" w:rsidR="00DD7343" w:rsidRPr="00E346E2" w:rsidRDefault="00B2675D">
            <w:pPr>
              <w:pStyle w:val="TableParagraph"/>
              <w:spacing w:before="1"/>
              <w:ind w:left="605"/>
            </w:pPr>
            <w:r w:rsidRPr="00E346E2">
              <w:t>The</w:t>
            </w:r>
            <w:r w:rsidRPr="00E346E2">
              <w:rPr>
                <w:spacing w:val="-3"/>
              </w:rPr>
              <w:t xml:space="preserve"> </w:t>
            </w:r>
            <w:r w:rsidRPr="00E346E2">
              <w:t>level</w:t>
            </w:r>
            <w:r w:rsidRPr="00E346E2">
              <w:rPr>
                <w:spacing w:val="-1"/>
              </w:rPr>
              <w:t xml:space="preserve"> </w:t>
            </w:r>
            <w:r w:rsidRPr="00E346E2">
              <w:t>of</w:t>
            </w:r>
            <w:r w:rsidRPr="00E346E2">
              <w:rPr>
                <w:spacing w:val="-1"/>
              </w:rPr>
              <w:t xml:space="preserve"> </w:t>
            </w:r>
            <w:r w:rsidRPr="00E346E2">
              <w:t>English proficiency</w:t>
            </w:r>
            <w:r w:rsidRPr="00E346E2">
              <w:rPr>
                <w:spacing w:val="1"/>
              </w:rPr>
              <w:t xml:space="preserve"> </w:t>
            </w:r>
            <w:r w:rsidRPr="00E346E2">
              <w:t>will</w:t>
            </w:r>
            <w:r w:rsidRPr="00E346E2">
              <w:rPr>
                <w:spacing w:val="-1"/>
              </w:rPr>
              <w:t xml:space="preserve"> </w:t>
            </w:r>
            <w:r w:rsidRPr="00E346E2">
              <w:t>be</w:t>
            </w:r>
            <w:r w:rsidRPr="00E346E2">
              <w:rPr>
                <w:spacing w:val="-1"/>
              </w:rPr>
              <w:t xml:space="preserve"> </w:t>
            </w:r>
            <w:r w:rsidRPr="00E346E2">
              <w:t>considered</w:t>
            </w:r>
            <w:r w:rsidRPr="00E346E2">
              <w:rPr>
                <w:spacing w:val="-1"/>
              </w:rPr>
              <w:t xml:space="preserve"> </w:t>
            </w:r>
            <w:r w:rsidRPr="00E346E2">
              <w:t>as</w:t>
            </w:r>
            <w:r w:rsidRPr="00E346E2">
              <w:rPr>
                <w:spacing w:val="-1"/>
              </w:rPr>
              <w:t xml:space="preserve"> </w:t>
            </w:r>
            <w:r w:rsidRPr="00E346E2">
              <w:t>B2.</w:t>
            </w:r>
          </w:p>
          <w:p w14:paraId="34E942A9" w14:textId="77777777" w:rsidR="00DD7343" w:rsidRPr="00E346E2" w:rsidRDefault="00B2675D">
            <w:pPr>
              <w:pStyle w:val="TableParagraph"/>
              <w:numPr>
                <w:ilvl w:val="0"/>
                <w:numId w:val="1"/>
              </w:numPr>
              <w:tabs>
                <w:tab w:val="left" w:pos="772"/>
                <w:tab w:val="left" w:pos="774"/>
              </w:tabs>
              <w:spacing w:before="2"/>
              <w:ind w:left="773" w:hanging="361"/>
            </w:pPr>
            <w:r w:rsidRPr="00E346E2">
              <w:t>The</w:t>
            </w:r>
            <w:r w:rsidRPr="00E346E2">
              <w:rPr>
                <w:spacing w:val="-3"/>
              </w:rPr>
              <w:t xml:space="preserve"> </w:t>
            </w:r>
            <w:r w:rsidRPr="00E346E2">
              <w:t>staff</w:t>
            </w:r>
            <w:r w:rsidRPr="00E346E2">
              <w:rPr>
                <w:spacing w:val="-1"/>
              </w:rPr>
              <w:t xml:space="preserve"> </w:t>
            </w:r>
            <w:r w:rsidRPr="00E346E2">
              <w:t>member who</w:t>
            </w:r>
            <w:r w:rsidRPr="00E346E2">
              <w:rPr>
                <w:spacing w:val="-1"/>
              </w:rPr>
              <w:t xml:space="preserve"> </w:t>
            </w:r>
            <w:r w:rsidRPr="00E346E2">
              <w:t>took</w:t>
            </w:r>
            <w:r w:rsidRPr="00E346E2">
              <w:rPr>
                <w:spacing w:val="-1"/>
              </w:rPr>
              <w:t xml:space="preserve"> </w:t>
            </w:r>
            <w:r w:rsidRPr="00E346E2">
              <w:t>an English</w:t>
            </w:r>
            <w:r w:rsidRPr="00E346E2">
              <w:rPr>
                <w:spacing w:val="-1"/>
              </w:rPr>
              <w:t xml:space="preserve"> </w:t>
            </w:r>
            <w:r w:rsidRPr="00E346E2">
              <w:t>proficiency</w:t>
            </w:r>
            <w:r w:rsidRPr="00E346E2">
              <w:rPr>
                <w:spacing w:val="-1"/>
              </w:rPr>
              <w:t xml:space="preserve"> </w:t>
            </w:r>
            <w:r w:rsidRPr="00E346E2">
              <w:t>test by</w:t>
            </w:r>
            <w:r w:rsidRPr="00E346E2">
              <w:rPr>
                <w:spacing w:val="-1"/>
              </w:rPr>
              <w:t xml:space="preserve"> </w:t>
            </w:r>
            <w:r w:rsidRPr="00E346E2">
              <w:t>HR</w:t>
            </w:r>
            <w:r w:rsidRPr="00E346E2">
              <w:rPr>
                <w:spacing w:val="-1"/>
              </w:rPr>
              <w:t xml:space="preserve"> </w:t>
            </w:r>
            <w:r w:rsidRPr="00E346E2">
              <w:t>can</w:t>
            </w:r>
            <w:r w:rsidRPr="00E346E2">
              <w:rPr>
                <w:spacing w:val="-1"/>
              </w:rPr>
              <w:t xml:space="preserve"> </w:t>
            </w:r>
            <w:r w:rsidRPr="00E346E2">
              <w:t>present the</w:t>
            </w:r>
            <w:r w:rsidRPr="00E346E2">
              <w:rPr>
                <w:spacing w:val="-2"/>
              </w:rPr>
              <w:t xml:space="preserve"> </w:t>
            </w:r>
            <w:r w:rsidRPr="00E346E2">
              <w:t>result of</w:t>
            </w:r>
            <w:r w:rsidRPr="00E346E2">
              <w:rPr>
                <w:spacing w:val="-1"/>
              </w:rPr>
              <w:t xml:space="preserve"> </w:t>
            </w:r>
            <w:r w:rsidRPr="00E346E2">
              <w:t>that</w:t>
            </w:r>
            <w:r w:rsidRPr="00E346E2">
              <w:rPr>
                <w:spacing w:val="3"/>
              </w:rPr>
              <w:t xml:space="preserve"> </w:t>
            </w:r>
            <w:r w:rsidRPr="00E346E2">
              <w:t>test.</w:t>
            </w:r>
          </w:p>
          <w:p w14:paraId="73AF0D15" w14:textId="10A6A047" w:rsidR="00DD7343" w:rsidRPr="00E346E2" w:rsidRDefault="00B2675D">
            <w:pPr>
              <w:pStyle w:val="TableParagraph"/>
              <w:numPr>
                <w:ilvl w:val="0"/>
                <w:numId w:val="1"/>
              </w:numPr>
              <w:tabs>
                <w:tab w:val="left" w:pos="772"/>
                <w:tab w:val="left" w:pos="774"/>
              </w:tabs>
              <w:spacing w:before="4" w:line="468" w:lineRule="auto"/>
              <w:ind w:right="1570" w:firstLine="408"/>
              <w:rPr>
                <w:b/>
              </w:rPr>
            </w:pPr>
            <w:r w:rsidRPr="00E346E2">
              <w:t>Applications</w:t>
            </w:r>
            <w:r w:rsidRPr="00E346E2">
              <w:rPr>
                <w:spacing w:val="-1"/>
              </w:rPr>
              <w:t xml:space="preserve"> </w:t>
            </w:r>
            <w:r w:rsidRPr="00E346E2">
              <w:t>will be taken on the e-governance</w:t>
            </w:r>
            <w:r w:rsidRPr="00E346E2">
              <w:rPr>
                <w:spacing w:val="-1"/>
              </w:rPr>
              <w:t xml:space="preserve"> </w:t>
            </w:r>
            <w:r w:rsidRPr="00E346E2">
              <w:t>system.</w:t>
            </w:r>
            <w:r w:rsidRPr="00E346E2">
              <w:rPr>
                <w:color w:val="0462C1"/>
              </w:rPr>
              <w:t xml:space="preserve"> </w:t>
            </w:r>
            <w:hyperlink r:id="rId7">
              <w:r w:rsidRPr="00E346E2">
                <w:rPr>
                  <w:b/>
                  <w:color w:val="0462C1"/>
                  <w:u w:val="thick" w:color="0462C1"/>
                </w:rPr>
                <w:t>Please</w:t>
              </w:r>
              <w:r w:rsidRPr="00E346E2">
                <w:rPr>
                  <w:b/>
                  <w:color w:val="0462C1"/>
                  <w:spacing w:val="-1"/>
                  <w:u w:val="thick" w:color="0462C1"/>
                </w:rPr>
                <w:t xml:space="preserve"> </w:t>
              </w:r>
              <w:r w:rsidRPr="00E346E2">
                <w:rPr>
                  <w:b/>
                  <w:color w:val="0462C1"/>
                  <w:u w:val="thick" w:color="0462C1"/>
                </w:rPr>
                <w:t>click!</w:t>
              </w:r>
            </w:hyperlink>
          </w:p>
        </w:tc>
      </w:tr>
      <w:tr w:rsidR="00DD7343" w:rsidRPr="00E346E2" w14:paraId="16AD68E1" w14:textId="77777777">
        <w:trPr>
          <w:trHeight w:val="443"/>
        </w:trPr>
        <w:tc>
          <w:tcPr>
            <w:tcW w:w="10565" w:type="dxa"/>
            <w:shd w:val="clear" w:color="auto" w:fill="1F3862"/>
          </w:tcPr>
          <w:p w14:paraId="16174B38" w14:textId="77777777" w:rsidR="00DD7343" w:rsidRPr="00E346E2" w:rsidRDefault="00B2675D">
            <w:pPr>
              <w:pStyle w:val="TableParagraph"/>
              <w:spacing w:line="275" w:lineRule="exact"/>
              <w:ind w:left="112"/>
              <w:rPr>
                <w:b/>
              </w:rPr>
            </w:pPr>
            <w:r w:rsidRPr="00E346E2">
              <w:rPr>
                <w:b/>
                <w:color w:val="FFFFFF"/>
              </w:rPr>
              <w:t>EVALUATION</w:t>
            </w:r>
            <w:r w:rsidRPr="00E346E2">
              <w:rPr>
                <w:b/>
                <w:color w:val="FFFFFF"/>
                <w:spacing w:val="-4"/>
              </w:rPr>
              <w:t xml:space="preserve"> </w:t>
            </w:r>
            <w:r w:rsidRPr="00E346E2">
              <w:rPr>
                <w:b/>
                <w:color w:val="FFFFFF"/>
              </w:rPr>
              <w:t>CRITERIA</w:t>
            </w:r>
          </w:p>
        </w:tc>
      </w:tr>
      <w:tr w:rsidR="00DD7343" w:rsidRPr="00E346E2" w14:paraId="0AEE07FB" w14:textId="77777777" w:rsidTr="00E346E2">
        <w:trPr>
          <w:trHeight w:val="1112"/>
        </w:trPr>
        <w:tc>
          <w:tcPr>
            <w:tcW w:w="10565" w:type="dxa"/>
            <w:tcBorders>
              <w:bottom w:val="nil"/>
            </w:tcBorders>
          </w:tcPr>
          <w:p w14:paraId="3849C476" w14:textId="77777777" w:rsidR="009E1C9D" w:rsidRDefault="00B2675D" w:rsidP="00E346E2">
            <w:pPr>
              <w:pStyle w:val="TableParagraph"/>
              <w:spacing w:line="343" w:lineRule="auto"/>
              <w:ind w:left="64" w:right="3973"/>
              <w:rPr>
                <w:spacing w:val="1"/>
              </w:rPr>
            </w:pPr>
            <w:r w:rsidRPr="00E346E2">
              <w:t>All applications</w:t>
            </w:r>
            <w:r w:rsidRPr="00E346E2">
              <w:rPr>
                <w:spacing w:val="-1"/>
              </w:rPr>
              <w:t xml:space="preserve"> </w:t>
            </w:r>
            <w:r w:rsidRPr="00E346E2">
              <w:t>will</w:t>
            </w:r>
            <w:r w:rsidRPr="00E346E2">
              <w:rPr>
                <w:spacing w:val="1"/>
              </w:rPr>
              <w:t xml:space="preserve"> </w:t>
            </w:r>
            <w:r w:rsidRPr="00E346E2">
              <w:t>be evaluated</w:t>
            </w:r>
            <w:r w:rsidRPr="00E346E2">
              <w:rPr>
                <w:spacing w:val="1"/>
              </w:rPr>
              <w:t xml:space="preserve"> </w:t>
            </w:r>
            <w:r w:rsidRPr="00E346E2">
              <w:t>by</w:t>
            </w:r>
            <w:r w:rsidRPr="00E346E2">
              <w:rPr>
                <w:spacing w:val="-3"/>
              </w:rPr>
              <w:t xml:space="preserve"> </w:t>
            </w:r>
            <w:r w:rsidRPr="00E346E2">
              <w:t>the</w:t>
            </w:r>
            <w:r w:rsidRPr="00E346E2">
              <w:rPr>
                <w:spacing w:val="5"/>
              </w:rPr>
              <w:t xml:space="preserve"> </w:t>
            </w:r>
            <w:r w:rsidRPr="00E346E2">
              <w:t>Erasmus</w:t>
            </w:r>
            <w:r w:rsidRPr="00E346E2">
              <w:rPr>
                <w:spacing w:val="4"/>
              </w:rPr>
              <w:t xml:space="preserve"> </w:t>
            </w:r>
            <w:r w:rsidRPr="00E346E2">
              <w:t>+</w:t>
            </w:r>
            <w:r w:rsidRPr="00E346E2">
              <w:rPr>
                <w:spacing w:val="6"/>
              </w:rPr>
              <w:t xml:space="preserve"> </w:t>
            </w:r>
            <w:r w:rsidRPr="00E346E2">
              <w:t>Commission.</w:t>
            </w:r>
            <w:r w:rsidRPr="00E346E2">
              <w:rPr>
                <w:spacing w:val="1"/>
              </w:rPr>
              <w:t xml:space="preserve"> </w:t>
            </w:r>
          </w:p>
          <w:p w14:paraId="197EEAED" w14:textId="06864C6F" w:rsidR="00DD7343" w:rsidRDefault="00B2675D" w:rsidP="00E346E2">
            <w:pPr>
              <w:pStyle w:val="TableParagraph"/>
              <w:spacing w:line="343" w:lineRule="auto"/>
              <w:ind w:left="64" w:right="3973"/>
              <w:rPr>
                <w:b/>
              </w:rPr>
            </w:pPr>
            <w:r w:rsidRPr="00E346E2">
              <w:t>You</w:t>
            </w:r>
            <w:r w:rsidRPr="00E346E2">
              <w:rPr>
                <w:spacing w:val="-4"/>
              </w:rPr>
              <w:t xml:space="preserve"> </w:t>
            </w:r>
            <w:r w:rsidRPr="00E346E2">
              <w:t>may</w:t>
            </w:r>
            <w:r w:rsidRPr="00E346E2">
              <w:rPr>
                <w:spacing w:val="-1"/>
              </w:rPr>
              <w:t xml:space="preserve"> </w:t>
            </w:r>
            <w:r w:rsidRPr="00E346E2">
              <w:t>see</w:t>
            </w:r>
            <w:r w:rsidRPr="00E346E2">
              <w:rPr>
                <w:spacing w:val="-1"/>
              </w:rPr>
              <w:t xml:space="preserve"> </w:t>
            </w:r>
            <w:r w:rsidRPr="00E346E2">
              <w:t>the</w:t>
            </w:r>
            <w:r w:rsidRPr="00E346E2">
              <w:rPr>
                <w:spacing w:val="-2"/>
              </w:rPr>
              <w:t xml:space="preserve"> </w:t>
            </w:r>
            <w:r w:rsidRPr="00E346E2">
              <w:t>list</w:t>
            </w:r>
            <w:r w:rsidRPr="00E346E2">
              <w:rPr>
                <w:spacing w:val="-2"/>
              </w:rPr>
              <w:t xml:space="preserve"> </w:t>
            </w:r>
            <w:r w:rsidRPr="00E346E2">
              <w:t>of</w:t>
            </w:r>
            <w:r w:rsidRPr="00E346E2">
              <w:rPr>
                <w:spacing w:val="-1"/>
              </w:rPr>
              <w:t xml:space="preserve"> </w:t>
            </w:r>
            <w:r w:rsidRPr="00E346E2">
              <w:t>countries</w:t>
            </w:r>
            <w:r w:rsidRPr="00E346E2">
              <w:rPr>
                <w:spacing w:val="1"/>
              </w:rPr>
              <w:t xml:space="preserve"> </w:t>
            </w:r>
            <w:r w:rsidRPr="00E346E2">
              <w:t>and</w:t>
            </w:r>
            <w:r w:rsidRPr="00E346E2">
              <w:rPr>
                <w:spacing w:val="-1"/>
              </w:rPr>
              <w:t xml:space="preserve"> </w:t>
            </w:r>
            <w:r w:rsidRPr="00E346E2">
              <w:t>institutions</w:t>
            </w:r>
            <w:r w:rsidRPr="00E346E2">
              <w:rPr>
                <w:spacing w:val="-4"/>
              </w:rPr>
              <w:t xml:space="preserve"> </w:t>
            </w:r>
            <w:r w:rsidRPr="00E346E2">
              <w:t xml:space="preserve">visited in the </w:t>
            </w:r>
            <w:hyperlink r:id="rId8" w:history="1">
              <w:r w:rsidRPr="00B06752">
                <w:rPr>
                  <w:rStyle w:val="Kpr"/>
                  <w:b/>
                </w:rPr>
                <w:t>link</w:t>
              </w:r>
            </w:hyperlink>
            <w:r w:rsidRPr="00E346E2">
              <w:rPr>
                <w:b/>
              </w:rPr>
              <w:t>.</w:t>
            </w:r>
          </w:p>
          <w:p w14:paraId="249889DF" w14:textId="1F1F908F" w:rsidR="00B2675D" w:rsidRPr="00E346E2" w:rsidRDefault="00B2675D" w:rsidP="00E346E2">
            <w:pPr>
              <w:pStyle w:val="TableParagraph"/>
              <w:spacing w:line="343" w:lineRule="auto"/>
              <w:ind w:left="64" w:right="3973"/>
              <w:rPr>
                <w:b/>
              </w:rPr>
            </w:pPr>
            <w:r w:rsidRPr="00B2675D">
              <w:t>You may see the evaluation criteria</w:t>
            </w:r>
            <w:r>
              <w:t xml:space="preserve"> in the </w:t>
            </w:r>
            <w:hyperlink r:id="rId9" w:history="1">
              <w:r w:rsidRPr="0064325D">
                <w:rPr>
                  <w:rStyle w:val="Kpr"/>
                </w:rPr>
                <w:t>lin</w:t>
              </w:r>
              <w:r w:rsidRPr="0064325D">
                <w:rPr>
                  <w:rStyle w:val="Kpr"/>
                </w:rPr>
                <w:t>k</w:t>
              </w:r>
            </w:hyperlink>
            <w:r w:rsidR="00B06752">
              <w:rPr>
                <w:rStyle w:val="Kpr"/>
              </w:rPr>
              <w:t>.</w:t>
            </w:r>
            <w:r>
              <w:t xml:space="preserve"> </w:t>
            </w:r>
          </w:p>
        </w:tc>
      </w:tr>
      <w:tr w:rsidR="00DD7343" w:rsidRPr="00E346E2" w14:paraId="7EC5E3C5" w14:textId="77777777">
        <w:trPr>
          <w:trHeight w:val="448"/>
        </w:trPr>
        <w:tc>
          <w:tcPr>
            <w:tcW w:w="10565" w:type="dxa"/>
            <w:tcBorders>
              <w:top w:val="nil"/>
            </w:tcBorders>
            <w:shd w:val="clear" w:color="auto" w:fill="1F3862"/>
          </w:tcPr>
          <w:p w14:paraId="68B4E519" w14:textId="77777777" w:rsidR="00DD7343" w:rsidRPr="00E346E2" w:rsidRDefault="00B2675D">
            <w:pPr>
              <w:pStyle w:val="TableParagraph"/>
              <w:spacing w:line="273" w:lineRule="exact"/>
              <w:ind w:left="112"/>
              <w:rPr>
                <w:b/>
              </w:rPr>
            </w:pPr>
            <w:r w:rsidRPr="00E346E2">
              <w:rPr>
                <w:b/>
                <w:color w:val="FFFFFF"/>
              </w:rPr>
              <w:t>HOST</w:t>
            </w:r>
            <w:r w:rsidRPr="00E346E2">
              <w:rPr>
                <w:b/>
                <w:color w:val="FFFFFF"/>
                <w:spacing w:val="-7"/>
              </w:rPr>
              <w:t xml:space="preserve"> </w:t>
            </w:r>
            <w:r w:rsidRPr="00E346E2">
              <w:rPr>
                <w:b/>
                <w:color w:val="FFFFFF"/>
              </w:rPr>
              <w:t>INSTITUTIONS</w:t>
            </w:r>
          </w:p>
        </w:tc>
      </w:tr>
    </w:tbl>
    <w:p w14:paraId="08BFE7CB" w14:textId="77777777" w:rsidR="00DD7343" w:rsidRPr="00E346E2" w:rsidRDefault="00DD7343">
      <w:pPr>
        <w:spacing w:line="273" w:lineRule="exact"/>
        <w:sectPr w:rsidR="00DD7343" w:rsidRPr="00E346E2" w:rsidSect="007A7DCF">
          <w:headerReference w:type="default" r:id="rId10"/>
          <w:type w:val="continuous"/>
          <w:pgSz w:w="11920" w:h="16850"/>
          <w:pgMar w:top="1020" w:right="360" w:bottom="0" w:left="760" w:header="162" w:footer="708" w:gutter="0"/>
          <w:pgNumType w:start="1"/>
          <w:cols w:space="708"/>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2"/>
      </w:tblGrid>
      <w:tr w:rsidR="00DD7343" w:rsidRPr="00E346E2" w14:paraId="6494C490" w14:textId="77777777" w:rsidTr="00A66BA0">
        <w:trPr>
          <w:trHeight w:val="1192"/>
        </w:trPr>
        <w:tc>
          <w:tcPr>
            <w:tcW w:w="10632" w:type="dxa"/>
          </w:tcPr>
          <w:p w14:paraId="452C0786" w14:textId="77777777" w:rsidR="00DD7343" w:rsidRPr="00E346E2" w:rsidRDefault="00B2675D">
            <w:pPr>
              <w:pStyle w:val="TableParagraph"/>
              <w:spacing w:line="270" w:lineRule="exact"/>
              <w:ind w:left="110"/>
              <w:rPr>
                <w:b/>
              </w:rPr>
            </w:pPr>
            <w:r w:rsidRPr="00E346E2">
              <w:rPr>
                <w:b/>
                <w:color w:val="1F4E79"/>
              </w:rPr>
              <w:lastRenderedPageBreak/>
              <w:t>TEACHING</w:t>
            </w:r>
            <w:r w:rsidRPr="00E346E2">
              <w:rPr>
                <w:b/>
                <w:color w:val="1F4E79"/>
                <w:spacing w:val="-5"/>
              </w:rPr>
              <w:t xml:space="preserve"> </w:t>
            </w:r>
            <w:r w:rsidRPr="00E346E2">
              <w:rPr>
                <w:b/>
                <w:color w:val="1F4E79"/>
              </w:rPr>
              <w:t>MOBILITY</w:t>
            </w:r>
          </w:p>
          <w:p w14:paraId="45298309" w14:textId="24C3433E" w:rsidR="00DD7343" w:rsidRPr="00E346E2" w:rsidRDefault="00B2675D">
            <w:pPr>
              <w:pStyle w:val="TableParagraph"/>
              <w:spacing w:before="120"/>
              <w:ind w:left="110" w:right="990"/>
            </w:pPr>
            <w:r w:rsidRPr="00E346E2">
              <w:t>Teaching</w:t>
            </w:r>
            <w:r w:rsidRPr="00E346E2">
              <w:rPr>
                <w:spacing w:val="-2"/>
              </w:rPr>
              <w:t xml:space="preserve"> </w:t>
            </w:r>
            <w:r w:rsidRPr="00E346E2">
              <w:t>Mobility</w:t>
            </w:r>
            <w:r w:rsidRPr="00E346E2">
              <w:rPr>
                <w:spacing w:val="-1"/>
              </w:rPr>
              <w:t xml:space="preserve"> </w:t>
            </w:r>
            <w:r w:rsidRPr="00E346E2">
              <w:t>can</w:t>
            </w:r>
            <w:r w:rsidRPr="00E346E2">
              <w:rPr>
                <w:spacing w:val="-1"/>
              </w:rPr>
              <w:t xml:space="preserve"> </w:t>
            </w:r>
            <w:r w:rsidRPr="00E346E2">
              <w:t>only</w:t>
            </w:r>
            <w:r w:rsidRPr="00E346E2">
              <w:rPr>
                <w:spacing w:val="-1"/>
              </w:rPr>
              <w:t xml:space="preserve"> </w:t>
            </w:r>
            <w:r w:rsidRPr="00E346E2">
              <w:t>be</w:t>
            </w:r>
            <w:r w:rsidRPr="00E346E2">
              <w:rPr>
                <w:spacing w:val="-1"/>
              </w:rPr>
              <w:t xml:space="preserve"> </w:t>
            </w:r>
            <w:r w:rsidRPr="00E346E2">
              <w:t>actualized</w:t>
            </w:r>
            <w:r w:rsidRPr="00E346E2">
              <w:rPr>
                <w:spacing w:val="-1"/>
              </w:rPr>
              <w:t xml:space="preserve"> </w:t>
            </w:r>
            <w:r w:rsidRPr="00E346E2">
              <w:t>in</w:t>
            </w:r>
            <w:r w:rsidRPr="00E346E2">
              <w:rPr>
                <w:spacing w:val="-1"/>
              </w:rPr>
              <w:t xml:space="preserve"> </w:t>
            </w:r>
            <w:r w:rsidRPr="00E346E2">
              <w:t>the</w:t>
            </w:r>
            <w:r w:rsidRPr="00E346E2">
              <w:rPr>
                <w:spacing w:val="-1"/>
              </w:rPr>
              <w:t xml:space="preserve"> </w:t>
            </w:r>
            <w:r w:rsidRPr="00E346E2">
              <w:t>Universities</w:t>
            </w:r>
            <w:r w:rsidRPr="00E346E2">
              <w:rPr>
                <w:spacing w:val="-1"/>
              </w:rPr>
              <w:t xml:space="preserve"> </w:t>
            </w:r>
            <w:r w:rsidRPr="00E346E2">
              <w:t>within</w:t>
            </w:r>
            <w:r w:rsidRPr="00E346E2">
              <w:rPr>
                <w:spacing w:val="-1"/>
              </w:rPr>
              <w:t xml:space="preserve"> </w:t>
            </w:r>
            <w:r w:rsidRPr="00E346E2">
              <w:t>the</w:t>
            </w:r>
            <w:r w:rsidRPr="00E346E2">
              <w:rPr>
                <w:spacing w:val="-1"/>
              </w:rPr>
              <w:t xml:space="preserve"> </w:t>
            </w:r>
            <w:r w:rsidRPr="00E346E2">
              <w:t>framework</w:t>
            </w:r>
            <w:r w:rsidRPr="00E346E2">
              <w:rPr>
                <w:spacing w:val="-1"/>
              </w:rPr>
              <w:t xml:space="preserve"> </w:t>
            </w:r>
            <w:r w:rsidRPr="00E346E2">
              <w:t>of</w:t>
            </w:r>
            <w:r w:rsidRPr="00E346E2">
              <w:rPr>
                <w:spacing w:val="-1"/>
              </w:rPr>
              <w:t xml:space="preserve"> </w:t>
            </w:r>
            <w:r w:rsidRPr="00E346E2">
              <w:t>the</w:t>
            </w:r>
            <w:r w:rsidRPr="00E346E2">
              <w:rPr>
                <w:spacing w:val="-2"/>
              </w:rPr>
              <w:t xml:space="preserve"> </w:t>
            </w:r>
            <w:r w:rsidRPr="00E346E2">
              <w:t>Erasmus</w:t>
            </w:r>
            <w:r w:rsidRPr="00E346E2">
              <w:rPr>
                <w:spacing w:val="-57"/>
              </w:rPr>
              <w:t xml:space="preserve"> </w:t>
            </w:r>
            <w:r w:rsidRPr="00E346E2">
              <w:t>Institutional</w:t>
            </w:r>
            <w:r w:rsidR="001654AA">
              <w:t xml:space="preserve"> </w:t>
            </w:r>
            <w:r w:rsidRPr="00E346E2">
              <w:t>Agreement.</w:t>
            </w:r>
          </w:p>
        </w:tc>
      </w:tr>
      <w:tr w:rsidR="00DD7343" w:rsidRPr="00E346E2" w14:paraId="7BFFDF24" w14:textId="77777777" w:rsidTr="00A66BA0">
        <w:trPr>
          <w:trHeight w:val="1809"/>
        </w:trPr>
        <w:tc>
          <w:tcPr>
            <w:tcW w:w="10632" w:type="dxa"/>
          </w:tcPr>
          <w:p w14:paraId="3A45AF6A" w14:textId="77777777" w:rsidR="00DD7343" w:rsidRPr="00E346E2" w:rsidRDefault="00B2675D">
            <w:pPr>
              <w:pStyle w:val="TableParagraph"/>
              <w:spacing w:line="270" w:lineRule="exact"/>
              <w:ind w:left="112"/>
              <w:jc w:val="both"/>
              <w:rPr>
                <w:b/>
              </w:rPr>
            </w:pPr>
            <w:r w:rsidRPr="00E346E2">
              <w:rPr>
                <w:b/>
                <w:color w:val="1F4E79"/>
              </w:rPr>
              <w:t>TRAINING</w:t>
            </w:r>
            <w:r w:rsidRPr="00E346E2">
              <w:rPr>
                <w:b/>
                <w:color w:val="1F4E79"/>
                <w:spacing w:val="-7"/>
              </w:rPr>
              <w:t xml:space="preserve"> </w:t>
            </w:r>
            <w:r w:rsidRPr="00E346E2">
              <w:rPr>
                <w:b/>
                <w:color w:val="1F4E79"/>
              </w:rPr>
              <w:t>MOBILITY</w:t>
            </w:r>
          </w:p>
          <w:p w14:paraId="1E674CF4" w14:textId="71F76854" w:rsidR="00DD7343" w:rsidRPr="00E346E2" w:rsidRDefault="00B2675D">
            <w:pPr>
              <w:pStyle w:val="TableParagraph"/>
              <w:spacing w:before="117"/>
              <w:ind w:left="112" w:right="85"/>
              <w:jc w:val="both"/>
            </w:pPr>
            <w:r w:rsidRPr="00E346E2">
              <w:t>Training Mobility can be actualized in Higher Education Institutions with ECHE (Erasmus Charter for</w:t>
            </w:r>
            <w:r w:rsidRPr="00E346E2">
              <w:rPr>
                <w:spacing w:val="1"/>
              </w:rPr>
              <w:t xml:space="preserve"> </w:t>
            </w:r>
            <w:r w:rsidRPr="00E346E2">
              <w:t>Higher</w:t>
            </w:r>
            <w:r w:rsidR="001654AA">
              <w:t xml:space="preserve"> </w:t>
            </w:r>
            <w:r w:rsidRPr="00E346E2">
              <w:t>Education)</w:t>
            </w:r>
            <w:r w:rsidRPr="00E346E2">
              <w:rPr>
                <w:spacing w:val="-15"/>
              </w:rPr>
              <w:t xml:space="preserve"> </w:t>
            </w:r>
            <w:r w:rsidRPr="00E346E2">
              <w:t>or</w:t>
            </w:r>
            <w:r w:rsidRPr="00E346E2">
              <w:rPr>
                <w:spacing w:val="-13"/>
              </w:rPr>
              <w:t xml:space="preserve"> </w:t>
            </w:r>
            <w:r w:rsidRPr="00E346E2">
              <w:t>in</w:t>
            </w:r>
            <w:r w:rsidRPr="00E346E2">
              <w:rPr>
                <w:spacing w:val="-12"/>
              </w:rPr>
              <w:t xml:space="preserve"> </w:t>
            </w:r>
            <w:r w:rsidRPr="00E346E2">
              <w:t>any</w:t>
            </w:r>
            <w:r w:rsidRPr="00E346E2">
              <w:rPr>
                <w:spacing w:val="-14"/>
              </w:rPr>
              <w:t xml:space="preserve"> </w:t>
            </w:r>
            <w:r w:rsidRPr="00E346E2">
              <w:t>firm.</w:t>
            </w:r>
            <w:r w:rsidRPr="00E346E2">
              <w:rPr>
                <w:spacing w:val="-14"/>
              </w:rPr>
              <w:t xml:space="preserve"> </w:t>
            </w:r>
            <w:r w:rsidRPr="00E346E2">
              <w:t>The</w:t>
            </w:r>
            <w:r w:rsidRPr="00E346E2">
              <w:rPr>
                <w:spacing w:val="-13"/>
              </w:rPr>
              <w:t xml:space="preserve"> </w:t>
            </w:r>
            <w:r w:rsidRPr="00E346E2">
              <w:t>firm</w:t>
            </w:r>
            <w:r w:rsidRPr="00E346E2">
              <w:rPr>
                <w:spacing w:val="-14"/>
              </w:rPr>
              <w:t xml:space="preserve"> </w:t>
            </w:r>
            <w:r w:rsidRPr="00E346E2">
              <w:t>can</w:t>
            </w:r>
            <w:r w:rsidRPr="00E346E2">
              <w:rPr>
                <w:spacing w:val="-15"/>
              </w:rPr>
              <w:t xml:space="preserve"> </w:t>
            </w:r>
            <w:r w:rsidRPr="00E346E2">
              <w:t>be</w:t>
            </w:r>
            <w:r w:rsidRPr="00E346E2">
              <w:rPr>
                <w:spacing w:val="-13"/>
              </w:rPr>
              <w:t xml:space="preserve"> </w:t>
            </w:r>
            <w:r w:rsidRPr="00E346E2">
              <w:t>an</w:t>
            </w:r>
            <w:r w:rsidRPr="00E346E2">
              <w:rPr>
                <w:spacing w:val="-15"/>
              </w:rPr>
              <w:t xml:space="preserve"> </w:t>
            </w:r>
            <w:r w:rsidRPr="00E346E2">
              <w:t>education/training/research</w:t>
            </w:r>
            <w:r w:rsidRPr="00E346E2">
              <w:rPr>
                <w:spacing w:val="-10"/>
              </w:rPr>
              <w:t xml:space="preserve"> </w:t>
            </w:r>
            <w:r w:rsidRPr="00E346E2">
              <w:t>center,</w:t>
            </w:r>
            <w:r w:rsidRPr="00E346E2">
              <w:rPr>
                <w:spacing w:val="-13"/>
              </w:rPr>
              <w:t xml:space="preserve"> </w:t>
            </w:r>
            <w:r w:rsidRPr="00E346E2">
              <w:t>any</w:t>
            </w:r>
            <w:r w:rsidRPr="00E346E2">
              <w:rPr>
                <w:spacing w:val="-15"/>
              </w:rPr>
              <w:t xml:space="preserve"> </w:t>
            </w:r>
            <w:r w:rsidRPr="00E346E2">
              <w:t>higher</w:t>
            </w:r>
            <w:r w:rsidRPr="00E346E2">
              <w:rPr>
                <w:spacing w:val="23"/>
              </w:rPr>
              <w:t xml:space="preserve"> </w:t>
            </w:r>
            <w:r w:rsidRPr="00E346E2">
              <w:t>education</w:t>
            </w:r>
            <w:r w:rsidRPr="00E346E2">
              <w:rPr>
                <w:spacing w:val="-57"/>
              </w:rPr>
              <w:t xml:space="preserve"> </w:t>
            </w:r>
            <w:r w:rsidRPr="00E346E2">
              <w:t>institution,</w:t>
            </w:r>
            <w:r w:rsidRPr="00E346E2">
              <w:rPr>
                <w:spacing w:val="1"/>
              </w:rPr>
              <w:t xml:space="preserve"> </w:t>
            </w:r>
            <w:r w:rsidRPr="00E346E2">
              <w:t>or</w:t>
            </w:r>
            <w:r w:rsidRPr="00E346E2">
              <w:rPr>
                <w:spacing w:val="1"/>
              </w:rPr>
              <w:t xml:space="preserve"> </w:t>
            </w:r>
            <w:r w:rsidRPr="00E346E2">
              <w:t>any</w:t>
            </w:r>
            <w:r w:rsidRPr="00E346E2">
              <w:rPr>
                <w:spacing w:val="1"/>
              </w:rPr>
              <w:t xml:space="preserve"> </w:t>
            </w:r>
            <w:r w:rsidRPr="00E346E2">
              <w:t>firm</w:t>
            </w:r>
            <w:r w:rsidRPr="00E346E2">
              <w:rPr>
                <w:spacing w:val="1"/>
              </w:rPr>
              <w:t xml:space="preserve"> </w:t>
            </w:r>
            <w:r w:rsidRPr="00E346E2">
              <w:t>that</w:t>
            </w:r>
            <w:r w:rsidRPr="00E346E2">
              <w:rPr>
                <w:spacing w:val="1"/>
              </w:rPr>
              <w:t xml:space="preserve"> </w:t>
            </w:r>
            <w:r w:rsidRPr="00E346E2">
              <w:t>is</w:t>
            </w:r>
            <w:r w:rsidRPr="00E346E2">
              <w:rPr>
                <w:spacing w:val="1"/>
              </w:rPr>
              <w:t xml:space="preserve"> </w:t>
            </w:r>
            <w:r w:rsidRPr="00E346E2">
              <w:t>operating</w:t>
            </w:r>
            <w:r w:rsidRPr="00E346E2">
              <w:rPr>
                <w:spacing w:val="1"/>
              </w:rPr>
              <w:t xml:space="preserve"> </w:t>
            </w:r>
            <w:r w:rsidRPr="00E346E2">
              <w:t>financially</w:t>
            </w:r>
            <w:r w:rsidRPr="00E346E2">
              <w:rPr>
                <w:spacing w:val="1"/>
              </w:rPr>
              <w:t xml:space="preserve"> </w:t>
            </w:r>
            <w:r w:rsidRPr="00E346E2">
              <w:t>and</w:t>
            </w:r>
            <w:r w:rsidRPr="00E346E2">
              <w:rPr>
                <w:spacing w:val="1"/>
              </w:rPr>
              <w:t xml:space="preserve"> </w:t>
            </w:r>
            <w:r w:rsidRPr="00E346E2">
              <w:t>legally.</w:t>
            </w:r>
            <w:r w:rsidRPr="00E346E2">
              <w:rPr>
                <w:spacing w:val="1"/>
              </w:rPr>
              <w:t xml:space="preserve"> </w:t>
            </w:r>
            <w:r w:rsidRPr="00E346E2">
              <w:rPr>
                <w:color w:val="FF0000"/>
              </w:rPr>
              <w:t>(Related</w:t>
            </w:r>
            <w:r w:rsidRPr="00E346E2">
              <w:rPr>
                <w:color w:val="FF0000"/>
                <w:spacing w:val="1"/>
              </w:rPr>
              <w:t xml:space="preserve"> </w:t>
            </w:r>
            <w:r w:rsidRPr="00E346E2">
              <w:rPr>
                <w:color w:val="FF0000"/>
              </w:rPr>
              <w:t>to</w:t>
            </w:r>
            <w:r w:rsidRPr="00E346E2">
              <w:rPr>
                <w:color w:val="FF0000"/>
                <w:spacing w:val="1"/>
              </w:rPr>
              <w:t xml:space="preserve"> </w:t>
            </w:r>
            <w:r w:rsidRPr="00E346E2">
              <w:rPr>
                <w:color w:val="FF0000"/>
              </w:rPr>
              <w:t>the</w:t>
            </w:r>
            <w:r w:rsidRPr="00E346E2">
              <w:rPr>
                <w:color w:val="FF0000"/>
                <w:spacing w:val="1"/>
              </w:rPr>
              <w:t xml:space="preserve"> </w:t>
            </w:r>
            <w:r w:rsidRPr="00E346E2">
              <w:rPr>
                <w:color w:val="FF0000"/>
              </w:rPr>
              <w:t>beneficiary’s</w:t>
            </w:r>
            <w:r w:rsidRPr="00E346E2">
              <w:rPr>
                <w:color w:val="FF0000"/>
                <w:spacing w:val="1"/>
              </w:rPr>
              <w:t xml:space="preserve"> </w:t>
            </w:r>
            <w:r w:rsidRPr="00E346E2">
              <w:rPr>
                <w:color w:val="FF0000"/>
              </w:rPr>
              <w:t>department/faculty/</w:t>
            </w:r>
            <w:r w:rsidRPr="00E346E2">
              <w:rPr>
                <w:color w:val="FF0000"/>
                <w:spacing w:val="-1"/>
              </w:rPr>
              <w:t xml:space="preserve"> </w:t>
            </w:r>
            <w:r w:rsidRPr="00E346E2">
              <w:rPr>
                <w:color w:val="FF0000"/>
              </w:rPr>
              <w:t>Unit)</w:t>
            </w:r>
          </w:p>
        </w:tc>
      </w:tr>
    </w:tbl>
    <w:tbl>
      <w:tblPr>
        <w:tblStyle w:val="TableNormal"/>
        <w:tblpPr w:leftFromText="141" w:rightFromText="141" w:vertAnchor="text" w:horzAnchor="margin"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7"/>
      </w:tblGrid>
      <w:tr w:rsidR="00A66BA0" w:rsidRPr="00E346E2" w14:paraId="297B7F28" w14:textId="77777777" w:rsidTr="00A66BA0">
        <w:trPr>
          <w:trHeight w:val="301"/>
        </w:trPr>
        <w:tc>
          <w:tcPr>
            <w:tcW w:w="10637" w:type="dxa"/>
            <w:tcBorders>
              <w:bottom w:val="nil"/>
            </w:tcBorders>
            <w:shd w:val="clear" w:color="auto" w:fill="1F3862"/>
          </w:tcPr>
          <w:p w14:paraId="62887EF6" w14:textId="77777777" w:rsidR="00A66BA0" w:rsidRPr="00E346E2" w:rsidRDefault="00A66BA0" w:rsidP="00A66BA0">
            <w:pPr>
              <w:pStyle w:val="TableParagraph"/>
              <w:spacing w:line="261" w:lineRule="exact"/>
              <w:ind w:left="6"/>
              <w:rPr>
                <w:b/>
              </w:rPr>
            </w:pPr>
            <w:r w:rsidRPr="00E346E2">
              <w:rPr>
                <w:b/>
                <w:color w:val="FFFFFF"/>
              </w:rPr>
              <w:t>INVITING</w:t>
            </w:r>
            <w:r w:rsidRPr="00E346E2">
              <w:rPr>
                <w:b/>
                <w:color w:val="FFFFFF"/>
                <w:spacing w:val="-5"/>
              </w:rPr>
              <w:t xml:space="preserve"> </w:t>
            </w:r>
            <w:r w:rsidRPr="00E346E2">
              <w:rPr>
                <w:b/>
                <w:color w:val="FFFFFF"/>
              </w:rPr>
              <w:t>STAFF</w:t>
            </w:r>
          </w:p>
        </w:tc>
      </w:tr>
      <w:tr w:rsidR="00A66BA0" w:rsidRPr="00E346E2" w14:paraId="12FBD091" w14:textId="77777777" w:rsidTr="00A66BA0">
        <w:trPr>
          <w:trHeight w:val="2697"/>
        </w:trPr>
        <w:tc>
          <w:tcPr>
            <w:tcW w:w="10637" w:type="dxa"/>
            <w:tcBorders>
              <w:top w:val="nil"/>
              <w:bottom w:val="nil"/>
            </w:tcBorders>
          </w:tcPr>
          <w:p w14:paraId="01C9E891" w14:textId="77777777" w:rsidR="00A66BA0" w:rsidRPr="00E346E2" w:rsidRDefault="00A66BA0" w:rsidP="00A66BA0">
            <w:pPr>
              <w:pStyle w:val="TableParagraph"/>
              <w:ind w:left="114" w:right="93"/>
              <w:jc w:val="both"/>
            </w:pPr>
            <w:r w:rsidRPr="00E346E2">
              <w:t>It is possible to invite personnel working in an enterprise located in one of the program countries to give</w:t>
            </w:r>
            <w:r w:rsidRPr="00E346E2">
              <w:rPr>
                <w:spacing w:val="1"/>
              </w:rPr>
              <w:t xml:space="preserve"> </w:t>
            </w:r>
            <w:r w:rsidRPr="00E346E2">
              <w:t>lectures to our university students within staff teaching mobility. However, the person to be invited by</w:t>
            </w:r>
            <w:r w:rsidRPr="00E346E2">
              <w:rPr>
                <w:spacing w:val="1"/>
              </w:rPr>
              <w:t xml:space="preserve"> </w:t>
            </w:r>
            <w:r w:rsidRPr="00E346E2">
              <w:t>paying</w:t>
            </w:r>
            <w:r w:rsidRPr="00E346E2">
              <w:rPr>
                <w:spacing w:val="-1"/>
              </w:rPr>
              <w:t xml:space="preserve"> </w:t>
            </w:r>
            <w:r w:rsidRPr="00E346E2">
              <w:t>the</w:t>
            </w:r>
            <w:r w:rsidRPr="00E346E2">
              <w:rPr>
                <w:spacing w:val="-1"/>
              </w:rPr>
              <w:t xml:space="preserve"> </w:t>
            </w:r>
            <w:r w:rsidRPr="00E346E2">
              <w:t>grant</w:t>
            </w:r>
            <w:r w:rsidRPr="00E346E2">
              <w:rPr>
                <w:spacing w:val="3"/>
              </w:rPr>
              <w:t xml:space="preserve"> </w:t>
            </w:r>
            <w:r w:rsidRPr="00E346E2">
              <w:t>cannot</w:t>
            </w:r>
            <w:r w:rsidRPr="00E346E2">
              <w:rPr>
                <w:spacing w:val="1"/>
              </w:rPr>
              <w:t xml:space="preserve"> </w:t>
            </w:r>
            <w:r w:rsidRPr="00E346E2">
              <w:t>be</w:t>
            </w:r>
            <w:r w:rsidRPr="00E346E2">
              <w:rPr>
                <w:spacing w:val="-4"/>
              </w:rPr>
              <w:t xml:space="preserve"> </w:t>
            </w:r>
            <w:r w:rsidRPr="00E346E2">
              <w:t>an</w:t>
            </w:r>
            <w:r w:rsidRPr="00E346E2">
              <w:rPr>
                <w:spacing w:val="-4"/>
              </w:rPr>
              <w:t xml:space="preserve"> </w:t>
            </w:r>
            <w:r w:rsidRPr="00E346E2">
              <w:t>ECHE holder</w:t>
            </w:r>
            <w:r w:rsidRPr="00E346E2">
              <w:rPr>
                <w:spacing w:val="-2"/>
              </w:rPr>
              <w:t xml:space="preserve"> </w:t>
            </w:r>
            <w:r w:rsidRPr="00E346E2">
              <w:t>higher</w:t>
            </w:r>
            <w:r w:rsidRPr="00E346E2">
              <w:rPr>
                <w:spacing w:val="1"/>
              </w:rPr>
              <w:t xml:space="preserve"> </w:t>
            </w:r>
            <w:r w:rsidRPr="00E346E2">
              <w:t>education</w:t>
            </w:r>
            <w:r w:rsidRPr="00E346E2">
              <w:rPr>
                <w:spacing w:val="1"/>
              </w:rPr>
              <w:t xml:space="preserve"> </w:t>
            </w:r>
            <w:r w:rsidRPr="00E346E2">
              <w:t>institution.</w:t>
            </w:r>
          </w:p>
          <w:p w14:paraId="39EBBDA5" w14:textId="0DC8BC85" w:rsidR="00A66BA0" w:rsidRPr="00E346E2" w:rsidRDefault="00A66BA0" w:rsidP="00A66BA0">
            <w:pPr>
              <w:pStyle w:val="TableParagraph"/>
              <w:spacing w:before="107"/>
              <w:ind w:left="114" w:right="88"/>
              <w:jc w:val="both"/>
            </w:pPr>
            <w:r w:rsidRPr="00E346E2">
              <w:t>The minimum mobility period for staff invited to teach students is a minimum of 1 day, excluding travel</w:t>
            </w:r>
            <w:r w:rsidRPr="00E346E2">
              <w:rPr>
                <w:spacing w:val="1"/>
              </w:rPr>
              <w:t xml:space="preserve"> </w:t>
            </w:r>
            <w:r w:rsidRPr="00E346E2">
              <w:t xml:space="preserve">days, and </w:t>
            </w:r>
            <w:r w:rsidR="00484B17">
              <w:t>there is</w:t>
            </w:r>
            <w:r w:rsidRPr="00E346E2">
              <w:t xml:space="preserve"> no minimum course hour. The daily grant is 119€ for incoming staff to Turkey and will</w:t>
            </w:r>
            <w:r w:rsidRPr="00E346E2">
              <w:rPr>
                <w:spacing w:val="1"/>
              </w:rPr>
              <w:t xml:space="preserve"> </w:t>
            </w:r>
            <w:r w:rsidRPr="00E346E2">
              <w:t>be</w:t>
            </w:r>
            <w:r w:rsidRPr="00E346E2">
              <w:rPr>
                <w:spacing w:val="-2"/>
              </w:rPr>
              <w:t xml:space="preserve"> </w:t>
            </w:r>
            <w:r w:rsidRPr="00E346E2">
              <w:t>paid for</w:t>
            </w:r>
            <w:r w:rsidRPr="00E346E2">
              <w:rPr>
                <w:spacing w:val="-1"/>
              </w:rPr>
              <w:t xml:space="preserve"> </w:t>
            </w:r>
            <w:r w:rsidRPr="00E346E2">
              <w:t>the travel amount</w:t>
            </w:r>
            <w:r w:rsidRPr="00E346E2">
              <w:rPr>
                <w:spacing w:val="2"/>
              </w:rPr>
              <w:t xml:space="preserve"> </w:t>
            </w:r>
            <w:r w:rsidRPr="00E346E2">
              <w:t>indicated</w:t>
            </w:r>
            <w:r w:rsidRPr="00E346E2">
              <w:rPr>
                <w:spacing w:val="-1"/>
              </w:rPr>
              <w:t xml:space="preserve"> </w:t>
            </w:r>
            <w:r w:rsidRPr="00E346E2">
              <w:t>below.</w:t>
            </w:r>
          </w:p>
          <w:p w14:paraId="23D73AE9" w14:textId="77777777" w:rsidR="00A66BA0" w:rsidRPr="00E346E2" w:rsidRDefault="00A66BA0" w:rsidP="00A66BA0">
            <w:pPr>
              <w:pStyle w:val="TableParagraph"/>
              <w:spacing w:before="120"/>
              <w:ind w:left="114" w:right="91"/>
              <w:jc w:val="both"/>
            </w:pPr>
            <w:r w:rsidRPr="00E346E2">
              <w:t xml:space="preserve">The above-mentioned application documents should be sent to </w:t>
            </w:r>
            <w:hyperlink r:id="rId11">
              <w:r w:rsidRPr="00E346E2">
                <w:t xml:space="preserve">erasmus@altinbas.edu.tr </w:t>
              </w:r>
            </w:hyperlink>
            <w:r w:rsidRPr="00E346E2">
              <w:t>via e-mail by the</w:t>
            </w:r>
            <w:r w:rsidRPr="00E346E2">
              <w:rPr>
                <w:spacing w:val="-57"/>
              </w:rPr>
              <w:t xml:space="preserve"> </w:t>
            </w:r>
            <w:r w:rsidRPr="00E346E2">
              <w:t xml:space="preserve">inviting academic unit at </w:t>
            </w:r>
            <w:proofErr w:type="spellStart"/>
            <w:r w:rsidRPr="00E346E2">
              <w:t>Altınbaş</w:t>
            </w:r>
            <w:proofErr w:type="spellEnd"/>
            <w:r w:rsidRPr="00E346E2">
              <w:t xml:space="preserve"> University. The acceptance letter is signed by the head of the relevant</w:t>
            </w:r>
            <w:r w:rsidRPr="00E346E2">
              <w:rPr>
                <w:spacing w:val="1"/>
              </w:rPr>
              <w:t xml:space="preserve"> </w:t>
            </w:r>
            <w:r w:rsidRPr="00E346E2">
              <w:t>academic</w:t>
            </w:r>
            <w:r w:rsidRPr="00E346E2">
              <w:rPr>
                <w:spacing w:val="-2"/>
              </w:rPr>
              <w:t xml:space="preserve"> </w:t>
            </w:r>
            <w:r w:rsidRPr="00E346E2">
              <w:t xml:space="preserve">unit of </w:t>
            </w:r>
            <w:proofErr w:type="spellStart"/>
            <w:r w:rsidRPr="00E346E2">
              <w:t>Altınbaş</w:t>
            </w:r>
            <w:proofErr w:type="spellEnd"/>
            <w:r w:rsidRPr="00E346E2">
              <w:t xml:space="preserve"> University.</w:t>
            </w:r>
          </w:p>
        </w:tc>
      </w:tr>
      <w:tr w:rsidR="00A66BA0" w:rsidRPr="00E346E2" w14:paraId="15B2D2E0" w14:textId="77777777" w:rsidTr="00A66BA0">
        <w:trPr>
          <w:trHeight w:val="299"/>
        </w:trPr>
        <w:tc>
          <w:tcPr>
            <w:tcW w:w="10637" w:type="dxa"/>
            <w:tcBorders>
              <w:top w:val="nil"/>
              <w:bottom w:val="nil"/>
            </w:tcBorders>
            <w:shd w:val="clear" w:color="auto" w:fill="1F3862"/>
          </w:tcPr>
          <w:p w14:paraId="617D0EEF" w14:textId="77777777" w:rsidR="00A66BA0" w:rsidRPr="00E346E2" w:rsidRDefault="00A66BA0" w:rsidP="00A66BA0">
            <w:pPr>
              <w:pStyle w:val="TableParagraph"/>
              <w:spacing w:line="256" w:lineRule="exact"/>
              <w:ind w:left="114"/>
              <w:rPr>
                <w:b/>
              </w:rPr>
            </w:pPr>
            <w:r w:rsidRPr="00E346E2">
              <w:rPr>
                <w:b/>
                <w:color w:val="FFFFFF"/>
              </w:rPr>
              <w:t>DURATION</w:t>
            </w:r>
            <w:r w:rsidRPr="00E346E2">
              <w:rPr>
                <w:b/>
                <w:color w:val="FFFFFF"/>
                <w:spacing w:val="-3"/>
              </w:rPr>
              <w:t xml:space="preserve"> </w:t>
            </w:r>
            <w:r w:rsidRPr="00E346E2">
              <w:rPr>
                <w:b/>
                <w:color w:val="FFFFFF"/>
              </w:rPr>
              <w:t>OF</w:t>
            </w:r>
            <w:r w:rsidRPr="00E346E2">
              <w:rPr>
                <w:b/>
                <w:color w:val="FFFFFF"/>
                <w:spacing w:val="-9"/>
              </w:rPr>
              <w:t xml:space="preserve"> </w:t>
            </w:r>
            <w:r w:rsidRPr="00E346E2">
              <w:rPr>
                <w:b/>
                <w:color w:val="FFFFFF"/>
              </w:rPr>
              <w:t>THE</w:t>
            </w:r>
            <w:r w:rsidRPr="00E346E2">
              <w:rPr>
                <w:b/>
                <w:color w:val="FFFFFF"/>
                <w:spacing w:val="-2"/>
              </w:rPr>
              <w:t xml:space="preserve"> </w:t>
            </w:r>
            <w:r w:rsidRPr="00E346E2">
              <w:rPr>
                <w:b/>
                <w:color w:val="FFFFFF"/>
              </w:rPr>
              <w:t>MOBILITY</w:t>
            </w:r>
            <w:r w:rsidRPr="00E346E2">
              <w:rPr>
                <w:b/>
                <w:color w:val="FFFFFF"/>
                <w:spacing w:val="-6"/>
              </w:rPr>
              <w:t xml:space="preserve"> </w:t>
            </w:r>
            <w:r w:rsidRPr="00E346E2">
              <w:rPr>
                <w:b/>
                <w:color w:val="FFFFFF"/>
              </w:rPr>
              <w:t>AND</w:t>
            </w:r>
            <w:r w:rsidRPr="00E346E2">
              <w:rPr>
                <w:b/>
                <w:color w:val="FFFFFF"/>
                <w:spacing w:val="-4"/>
              </w:rPr>
              <w:t xml:space="preserve"> </w:t>
            </w:r>
            <w:r w:rsidRPr="00E346E2">
              <w:rPr>
                <w:b/>
                <w:color w:val="FFFFFF"/>
              </w:rPr>
              <w:t>THE</w:t>
            </w:r>
            <w:r w:rsidRPr="00E346E2">
              <w:rPr>
                <w:b/>
                <w:color w:val="FFFFFF"/>
                <w:spacing w:val="-7"/>
              </w:rPr>
              <w:t xml:space="preserve"> </w:t>
            </w:r>
            <w:r w:rsidRPr="00E346E2">
              <w:rPr>
                <w:b/>
                <w:color w:val="FFFFFF"/>
              </w:rPr>
              <w:t>ACTIVITIES</w:t>
            </w:r>
          </w:p>
        </w:tc>
      </w:tr>
      <w:tr w:rsidR="00A66BA0" w:rsidRPr="00E346E2" w14:paraId="67B46E27" w14:textId="77777777" w:rsidTr="00A66BA0">
        <w:trPr>
          <w:trHeight w:val="1544"/>
        </w:trPr>
        <w:tc>
          <w:tcPr>
            <w:tcW w:w="10637" w:type="dxa"/>
            <w:tcBorders>
              <w:top w:val="nil"/>
            </w:tcBorders>
          </w:tcPr>
          <w:p w14:paraId="16A04404" w14:textId="77777777" w:rsidR="00484B17" w:rsidRDefault="00484B17" w:rsidP="001654AA">
            <w:pPr>
              <w:pStyle w:val="TableParagraph"/>
              <w:spacing w:line="258" w:lineRule="exact"/>
              <w:rPr>
                <w:b/>
                <w:color w:val="44526A"/>
              </w:rPr>
            </w:pPr>
            <w:r>
              <w:rPr>
                <w:b/>
                <w:color w:val="44526A"/>
              </w:rPr>
              <w:t>The duration of the mobility: 15.04.2024-31.07.2024</w:t>
            </w:r>
          </w:p>
          <w:p w14:paraId="08508C02" w14:textId="659EC2B3" w:rsidR="00A66BA0" w:rsidRPr="00E346E2" w:rsidRDefault="00A66BA0" w:rsidP="001654AA">
            <w:pPr>
              <w:pStyle w:val="TableParagraph"/>
              <w:spacing w:line="258" w:lineRule="exact"/>
            </w:pPr>
            <w:r w:rsidRPr="00E346E2">
              <w:t>Activities</w:t>
            </w:r>
            <w:r w:rsidRPr="00E346E2">
              <w:rPr>
                <w:spacing w:val="-3"/>
              </w:rPr>
              <w:t xml:space="preserve"> </w:t>
            </w:r>
            <w:r w:rsidRPr="00E346E2">
              <w:t>are expected</w:t>
            </w:r>
            <w:r w:rsidRPr="00E346E2">
              <w:rPr>
                <w:spacing w:val="1"/>
              </w:rPr>
              <w:t xml:space="preserve"> </w:t>
            </w:r>
            <w:r w:rsidRPr="00E346E2">
              <w:t>to be</w:t>
            </w:r>
            <w:r w:rsidRPr="00E346E2">
              <w:rPr>
                <w:spacing w:val="-1"/>
              </w:rPr>
              <w:t xml:space="preserve"> </w:t>
            </w:r>
            <w:r w:rsidRPr="00E346E2">
              <w:t>actualized</w:t>
            </w:r>
            <w:r w:rsidRPr="00E346E2">
              <w:rPr>
                <w:spacing w:val="2"/>
              </w:rPr>
              <w:t xml:space="preserve"> </w:t>
            </w:r>
            <w:r w:rsidRPr="00E346E2">
              <w:t>by</w:t>
            </w:r>
            <w:r w:rsidRPr="00E346E2">
              <w:rPr>
                <w:spacing w:val="-4"/>
              </w:rPr>
              <w:t xml:space="preserve"> </w:t>
            </w:r>
            <w:proofErr w:type="gramStart"/>
            <w:r>
              <w:t>31.07.2024</w:t>
            </w:r>
            <w:proofErr w:type="gramEnd"/>
          </w:p>
          <w:p w14:paraId="1517D7C9" w14:textId="29B965FE" w:rsidR="00A66BA0" w:rsidRPr="00E346E2" w:rsidRDefault="00A66BA0" w:rsidP="001654AA">
            <w:pPr>
              <w:pStyle w:val="TableParagraph"/>
              <w:spacing w:before="117"/>
            </w:pPr>
            <w:r w:rsidRPr="00E346E2">
              <w:t>Erasmus</w:t>
            </w:r>
            <w:r w:rsidRPr="00E346E2">
              <w:rPr>
                <w:spacing w:val="2"/>
              </w:rPr>
              <w:t xml:space="preserve"> </w:t>
            </w:r>
            <w:r w:rsidRPr="00E346E2">
              <w:t>staff</w:t>
            </w:r>
            <w:r w:rsidRPr="00E346E2">
              <w:rPr>
                <w:spacing w:val="1"/>
              </w:rPr>
              <w:t xml:space="preserve"> </w:t>
            </w:r>
            <w:r w:rsidRPr="00E346E2">
              <w:t>mobilities</w:t>
            </w:r>
            <w:r w:rsidRPr="00E346E2">
              <w:rPr>
                <w:spacing w:val="4"/>
              </w:rPr>
              <w:t xml:space="preserve"> </w:t>
            </w:r>
            <w:r w:rsidR="001654AA">
              <w:t>may s</w:t>
            </w:r>
            <w:r w:rsidRPr="00E346E2">
              <w:t>upported</w:t>
            </w:r>
            <w:r w:rsidRPr="00E346E2">
              <w:rPr>
                <w:spacing w:val="3"/>
              </w:rPr>
              <w:t xml:space="preserve"> </w:t>
            </w:r>
            <w:r w:rsidRPr="00E346E2">
              <w:t>for</w:t>
            </w:r>
            <w:r w:rsidRPr="00E346E2">
              <w:rPr>
                <w:spacing w:val="9"/>
              </w:rPr>
              <w:t xml:space="preserve"> </w:t>
            </w:r>
            <w:r w:rsidRPr="00E346E2">
              <w:t>up</w:t>
            </w:r>
            <w:r w:rsidRPr="00E346E2">
              <w:rPr>
                <w:spacing w:val="4"/>
              </w:rPr>
              <w:t xml:space="preserve"> </w:t>
            </w:r>
            <w:r w:rsidRPr="00E346E2">
              <w:t>to</w:t>
            </w:r>
            <w:r w:rsidRPr="00E346E2">
              <w:rPr>
                <w:spacing w:val="2"/>
              </w:rPr>
              <w:t xml:space="preserve"> </w:t>
            </w:r>
            <w:r w:rsidR="001654AA">
              <w:t>5</w:t>
            </w:r>
            <w:r w:rsidR="001654AA">
              <w:rPr>
                <w:spacing w:val="1"/>
              </w:rPr>
              <w:t xml:space="preserve"> </w:t>
            </w:r>
            <w:r w:rsidRPr="00E346E2">
              <w:t>days</w:t>
            </w:r>
            <w:r w:rsidRPr="00E346E2">
              <w:rPr>
                <w:spacing w:val="2"/>
              </w:rPr>
              <w:t xml:space="preserve"> </w:t>
            </w:r>
            <w:r w:rsidRPr="00E346E2">
              <w:t>at</w:t>
            </w:r>
            <w:r w:rsidRPr="00E346E2">
              <w:rPr>
                <w:spacing w:val="2"/>
              </w:rPr>
              <w:t xml:space="preserve"> </w:t>
            </w:r>
            <w:r w:rsidRPr="00E346E2">
              <w:t>our</w:t>
            </w:r>
            <w:r w:rsidRPr="00E346E2">
              <w:rPr>
                <w:spacing w:val="1"/>
              </w:rPr>
              <w:t xml:space="preserve"> </w:t>
            </w:r>
            <w:r w:rsidRPr="00E346E2">
              <w:t xml:space="preserve">university within the framework </w:t>
            </w:r>
            <w:r w:rsidR="001654AA" w:rsidRPr="00E346E2">
              <w:t>of</w:t>
            </w:r>
            <w:r w:rsidR="001654AA">
              <w:t xml:space="preserve"> </w:t>
            </w:r>
            <w:r w:rsidR="001654AA" w:rsidRPr="00E346E2">
              <w:rPr>
                <w:spacing w:val="-1"/>
              </w:rPr>
              <w:t>budget</w:t>
            </w:r>
            <w:r w:rsidRPr="00E346E2">
              <w:rPr>
                <w:spacing w:val="-57"/>
              </w:rPr>
              <w:t xml:space="preserve"> </w:t>
            </w:r>
            <w:r w:rsidR="001654AA">
              <w:rPr>
                <w:spacing w:val="-57"/>
              </w:rPr>
              <w:t xml:space="preserve">              </w:t>
            </w:r>
            <w:r w:rsidR="001654AA">
              <w:t xml:space="preserve"> constraints</w:t>
            </w:r>
          </w:p>
          <w:p w14:paraId="2CD58955" w14:textId="5FBC1DEB" w:rsidR="001654AA" w:rsidRDefault="001654AA" w:rsidP="001654AA">
            <w:pPr>
              <w:pStyle w:val="TableParagraph"/>
              <w:spacing w:before="120"/>
              <w:ind w:left="6" w:right="858"/>
            </w:pPr>
            <w:r>
              <w:t xml:space="preserve">However, the commission will give the final decision </w:t>
            </w:r>
            <w:r w:rsidR="00484B17">
              <w:t>on</w:t>
            </w:r>
            <w:r>
              <w:t xml:space="preserve"> the supported days according to </w:t>
            </w:r>
            <w:r w:rsidR="00484B17">
              <w:t xml:space="preserve">the </w:t>
            </w:r>
            <w:r>
              <w:t xml:space="preserve">budget. </w:t>
            </w:r>
            <w:r w:rsidR="00A66BA0" w:rsidRPr="00E346E2">
              <w:t>If</w:t>
            </w:r>
            <w:r w:rsidR="00A66BA0" w:rsidRPr="00E346E2">
              <w:rPr>
                <w:spacing w:val="-3"/>
              </w:rPr>
              <w:t xml:space="preserve"> </w:t>
            </w:r>
            <w:r w:rsidR="00A66BA0" w:rsidRPr="00E346E2">
              <w:t>the</w:t>
            </w:r>
            <w:r w:rsidR="00A66BA0" w:rsidRPr="00E346E2">
              <w:rPr>
                <w:spacing w:val="-1"/>
              </w:rPr>
              <w:t xml:space="preserve"> </w:t>
            </w:r>
            <w:r w:rsidR="00A66BA0" w:rsidRPr="00E346E2">
              <w:t>mobility</w:t>
            </w:r>
            <w:r w:rsidR="00A66BA0" w:rsidRPr="00E346E2">
              <w:rPr>
                <w:spacing w:val="-1"/>
              </w:rPr>
              <w:t xml:space="preserve"> </w:t>
            </w:r>
            <w:r w:rsidR="00A66BA0" w:rsidRPr="00E346E2">
              <w:t>stated on</w:t>
            </w:r>
            <w:r w:rsidR="00A66BA0" w:rsidRPr="00E346E2">
              <w:rPr>
                <w:spacing w:val="-1"/>
              </w:rPr>
              <w:t xml:space="preserve"> </w:t>
            </w:r>
            <w:r w:rsidR="00A66BA0" w:rsidRPr="00E346E2">
              <w:t>the</w:t>
            </w:r>
            <w:r w:rsidR="00A66BA0" w:rsidRPr="00E346E2">
              <w:rPr>
                <w:spacing w:val="-2"/>
              </w:rPr>
              <w:t xml:space="preserve"> </w:t>
            </w:r>
            <w:r w:rsidR="00A66BA0" w:rsidRPr="00E346E2">
              <w:t>participation certificate</w:t>
            </w:r>
            <w:r w:rsidR="00A66BA0" w:rsidRPr="00E346E2">
              <w:rPr>
                <w:spacing w:val="-1"/>
              </w:rPr>
              <w:t xml:space="preserve"> </w:t>
            </w:r>
            <w:r w:rsidR="00A66BA0" w:rsidRPr="00E346E2">
              <w:t>is</w:t>
            </w:r>
            <w:r w:rsidR="00A66BA0" w:rsidRPr="00E346E2">
              <w:rPr>
                <w:spacing w:val="-1"/>
              </w:rPr>
              <w:t xml:space="preserve"> </w:t>
            </w:r>
            <w:r w:rsidR="00A66BA0" w:rsidRPr="00E346E2">
              <w:t>less</w:t>
            </w:r>
            <w:r w:rsidR="00A66BA0" w:rsidRPr="00E346E2">
              <w:rPr>
                <w:spacing w:val="-1"/>
              </w:rPr>
              <w:t xml:space="preserve"> </w:t>
            </w:r>
            <w:r w:rsidR="00A66BA0" w:rsidRPr="00E346E2">
              <w:t>than 2</w:t>
            </w:r>
            <w:r w:rsidR="00A66BA0" w:rsidRPr="00E346E2">
              <w:rPr>
                <w:spacing w:val="-1"/>
              </w:rPr>
              <w:t xml:space="preserve"> </w:t>
            </w:r>
            <w:r w:rsidR="00A66BA0" w:rsidRPr="00E346E2">
              <w:t>days,</w:t>
            </w:r>
            <w:r w:rsidR="00A66BA0" w:rsidRPr="00E346E2">
              <w:rPr>
                <w:spacing w:val="-1"/>
              </w:rPr>
              <w:t xml:space="preserve"> </w:t>
            </w:r>
            <w:r w:rsidR="00A66BA0" w:rsidRPr="00E346E2">
              <w:t>the</w:t>
            </w:r>
            <w:r w:rsidR="00A66BA0" w:rsidRPr="00E346E2">
              <w:rPr>
                <w:spacing w:val="1"/>
              </w:rPr>
              <w:t xml:space="preserve"> </w:t>
            </w:r>
            <w:r w:rsidR="00A66BA0" w:rsidRPr="00E346E2">
              <w:t>mobility</w:t>
            </w:r>
            <w:r w:rsidR="00A66BA0" w:rsidRPr="00E346E2">
              <w:rPr>
                <w:spacing w:val="-1"/>
              </w:rPr>
              <w:t xml:space="preserve"> </w:t>
            </w:r>
            <w:r w:rsidR="00A66BA0" w:rsidRPr="00E346E2">
              <w:t>is</w:t>
            </w:r>
            <w:r w:rsidR="00A66BA0" w:rsidRPr="00E346E2">
              <w:rPr>
                <w:spacing w:val="-1"/>
              </w:rPr>
              <w:t xml:space="preserve"> </w:t>
            </w:r>
            <w:r w:rsidR="00A66BA0" w:rsidRPr="00E346E2">
              <w:t>accepted</w:t>
            </w:r>
            <w:r w:rsidR="00A66BA0" w:rsidRPr="00E346E2">
              <w:rPr>
                <w:spacing w:val="-1"/>
              </w:rPr>
              <w:t xml:space="preserve"> </w:t>
            </w:r>
            <w:r w:rsidR="00A66BA0" w:rsidRPr="00E346E2">
              <w:t>as</w:t>
            </w:r>
            <w:r>
              <w:t xml:space="preserve"> </w:t>
            </w:r>
            <w:r w:rsidR="00A66BA0" w:rsidRPr="00E346E2">
              <w:rPr>
                <w:spacing w:val="-57"/>
              </w:rPr>
              <w:t xml:space="preserve"> </w:t>
            </w:r>
            <w:r>
              <w:rPr>
                <w:spacing w:val="-57"/>
              </w:rPr>
              <w:t xml:space="preserve">     </w:t>
            </w:r>
            <w:r>
              <w:t>I</w:t>
            </w:r>
            <w:r w:rsidR="00A66BA0" w:rsidRPr="00E346E2">
              <w:t>nvalid, and</w:t>
            </w:r>
            <w:r w:rsidR="00A66BA0" w:rsidRPr="00E346E2">
              <w:rPr>
                <w:spacing w:val="1"/>
              </w:rPr>
              <w:t xml:space="preserve"> </w:t>
            </w:r>
            <w:r w:rsidR="00A66BA0" w:rsidRPr="00E346E2">
              <w:t xml:space="preserve">the participant is required to return the Erasmus+ grant. </w:t>
            </w:r>
          </w:p>
          <w:p w14:paraId="4EBDF031" w14:textId="44C5E447" w:rsidR="00A66BA0" w:rsidRPr="00E346E2" w:rsidRDefault="00A66BA0" w:rsidP="00A66BA0">
            <w:pPr>
              <w:pStyle w:val="TableParagraph"/>
              <w:spacing w:before="120"/>
              <w:ind w:left="6" w:right="858" w:firstLine="60"/>
            </w:pPr>
          </w:p>
        </w:tc>
      </w:tr>
      <w:tr w:rsidR="00A66BA0" w:rsidRPr="00E346E2" w14:paraId="6BD65E61" w14:textId="77777777" w:rsidTr="00AC3DBA">
        <w:trPr>
          <w:trHeight w:val="512"/>
        </w:trPr>
        <w:tc>
          <w:tcPr>
            <w:tcW w:w="10637" w:type="dxa"/>
            <w:tcBorders>
              <w:bottom w:val="single" w:sz="4" w:space="0" w:color="000000"/>
            </w:tcBorders>
          </w:tcPr>
          <w:p w14:paraId="0FF2ACA8" w14:textId="269C7376" w:rsidR="00A66BA0" w:rsidRPr="00E346E2" w:rsidRDefault="00A66BA0" w:rsidP="00484B17">
            <w:pPr>
              <w:pStyle w:val="TableParagraph"/>
              <w:ind w:right="81"/>
            </w:pPr>
            <w:r w:rsidRPr="00E346E2">
              <w:rPr>
                <w:b/>
                <w:color w:val="2D5294"/>
              </w:rPr>
              <w:t>TEACHING</w:t>
            </w:r>
            <w:r w:rsidRPr="00E346E2">
              <w:rPr>
                <w:b/>
                <w:color w:val="2D5294"/>
                <w:spacing w:val="3"/>
              </w:rPr>
              <w:t xml:space="preserve"> </w:t>
            </w:r>
            <w:r w:rsidRPr="00E346E2">
              <w:rPr>
                <w:b/>
                <w:color w:val="2D5294"/>
              </w:rPr>
              <w:t>MOBILITY</w:t>
            </w:r>
            <w:r w:rsidRPr="00E346E2">
              <w:t>:</w:t>
            </w:r>
            <w:r w:rsidRPr="00E346E2">
              <w:rPr>
                <w:spacing w:val="1"/>
              </w:rPr>
              <w:t xml:space="preserve"> </w:t>
            </w:r>
            <w:r w:rsidRPr="00E346E2">
              <w:t>For</w:t>
            </w:r>
            <w:r w:rsidRPr="00E346E2">
              <w:rPr>
                <w:spacing w:val="-2"/>
              </w:rPr>
              <w:t xml:space="preserve"> </w:t>
            </w:r>
            <w:r w:rsidRPr="00E346E2">
              <w:t>the</w:t>
            </w:r>
            <w:r w:rsidRPr="00E346E2">
              <w:rPr>
                <w:spacing w:val="3"/>
              </w:rPr>
              <w:t xml:space="preserve"> </w:t>
            </w:r>
            <w:r w:rsidRPr="00E346E2">
              <w:t>activity</w:t>
            </w:r>
            <w:r w:rsidRPr="00E346E2">
              <w:rPr>
                <w:spacing w:val="2"/>
              </w:rPr>
              <w:t xml:space="preserve"> </w:t>
            </w:r>
            <w:r w:rsidRPr="00E346E2">
              <w:t>to</w:t>
            </w:r>
            <w:r w:rsidRPr="00E346E2">
              <w:rPr>
                <w:spacing w:val="1"/>
              </w:rPr>
              <w:t xml:space="preserve"> </w:t>
            </w:r>
            <w:r w:rsidRPr="00E346E2">
              <w:t>be considered</w:t>
            </w:r>
            <w:r w:rsidRPr="00E346E2">
              <w:rPr>
                <w:spacing w:val="4"/>
              </w:rPr>
              <w:t xml:space="preserve"> </w:t>
            </w:r>
            <w:r w:rsidRPr="00E346E2">
              <w:t>as</w:t>
            </w:r>
            <w:r w:rsidRPr="00E346E2">
              <w:rPr>
                <w:spacing w:val="1"/>
              </w:rPr>
              <w:t xml:space="preserve"> </w:t>
            </w:r>
            <w:r w:rsidRPr="00E346E2">
              <w:t>a</w:t>
            </w:r>
            <w:r w:rsidRPr="00E346E2">
              <w:rPr>
                <w:spacing w:val="-2"/>
              </w:rPr>
              <w:t xml:space="preserve"> </w:t>
            </w:r>
            <w:r w:rsidRPr="00E346E2">
              <w:t>valid</w:t>
            </w:r>
            <w:r w:rsidRPr="00E346E2">
              <w:rPr>
                <w:spacing w:val="2"/>
              </w:rPr>
              <w:t xml:space="preserve"> </w:t>
            </w:r>
            <w:r w:rsidRPr="00E346E2">
              <w:t>activity,</w:t>
            </w:r>
            <w:r w:rsidRPr="00E346E2">
              <w:rPr>
                <w:spacing w:val="-1"/>
              </w:rPr>
              <w:t xml:space="preserve"> </w:t>
            </w:r>
            <w:r w:rsidRPr="00E346E2">
              <w:t>it</w:t>
            </w:r>
            <w:r w:rsidRPr="00E346E2">
              <w:rPr>
                <w:spacing w:val="-1"/>
              </w:rPr>
              <w:t xml:space="preserve"> </w:t>
            </w:r>
            <w:r w:rsidRPr="00E346E2">
              <w:t>is</w:t>
            </w:r>
            <w:r w:rsidRPr="00E346E2">
              <w:rPr>
                <w:spacing w:val="-1"/>
              </w:rPr>
              <w:t xml:space="preserve"> </w:t>
            </w:r>
            <w:r w:rsidRPr="00E346E2">
              <w:t>compulsory</w:t>
            </w:r>
            <w:r w:rsidRPr="00E346E2">
              <w:rPr>
                <w:spacing w:val="1"/>
              </w:rPr>
              <w:t xml:space="preserve"> </w:t>
            </w:r>
            <w:r w:rsidRPr="00E346E2">
              <w:t>to</w:t>
            </w:r>
            <w:r w:rsidRPr="00E346E2">
              <w:rPr>
                <w:spacing w:val="1"/>
              </w:rPr>
              <w:t xml:space="preserve"> </w:t>
            </w:r>
            <w:r w:rsidRPr="00E346E2">
              <w:t>give</w:t>
            </w:r>
            <w:r w:rsidRPr="00E346E2">
              <w:rPr>
                <w:spacing w:val="-57"/>
              </w:rPr>
              <w:t xml:space="preserve"> </w:t>
            </w:r>
            <w:r w:rsidRPr="00E346E2">
              <w:t>at</w:t>
            </w:r>
            <w:r w:rsidRPr="00E346E2">
              <w:rPr>
                <w:spacing w:val="3"/>
              </w:rPr>
              <w:t xml:space="preserve"> </w:t>
            </w:r>
            <w:r w:rsidRPr="00E346E2">
              <w:t>least</w:t>
            </w:r>
            <w:r w:rsidR="001654AA">
              <w:t xml:space="preserve"> </w:t>
            </w:r>
            <w:r w:rsidRPr="00E346E2">
              <w:t>8</w:t>
            </w:r>
            <w:r w:rsidR="001654AA">
              <w:t xml:space="preserve"> </w:t>
            </w:r>
            <w:r w:rsidRPr="00E346E2">
              <w:t>lesson</w:t>
            </w:r>
            <w:r w:rsidRPr="00E346E2">
              <w:rPr>
                <w:spacing w:val="-1"/>
              </w:rPr>
              <w:t xml:space="preserve"> </w:t>
            </w:r>
            <w:r w:rsidRPr="00E346E2">
              <w:t>hours.</w:t>
            </w:r>
          </w:p>
        </w:tc>
      </w:tr>
      <w:tr w:rsidR="00A66BA0" w:rsidRPr="00E346E2" w14:paraId="121D4C2D" w14:textId="77777777" w:rsidTr="00AC3DBA">
        <w:trPr>
          <w:trHeight w:val="3656"/>
        </w:trPr>
        <w:tc>
          <w:tcPr>
            <w:tcW w:w="10637" w:type="dxa"/>
            <w:tcBorders>
              <w:bottom w:val="single" w:sz="4" w:space="0" w:color="auto"/>
            </w:tcBorders>
          </w:tcPr>
          <w:p w14:paraId="19EF95AB" w14:textId="517CA9A1" w:rsidR="00A66BA0" w:rsidRPr="00E346E2" w:rsidRDefault="00A66BA0" w:rsidP="00484B17">
            <w:pPr>
              <w:pStyle w:val="TableParagraph"/>
              <w:ind w:right="85"/>
              <w:jc w:val="both"/>
            </w:pPr>
            <w:r w:rsidRPr="00E346E2">
              <w:rPr>
                <w:b/>
                <w:color w:val="2D5294"/>
              </w:rPr>
              <w:t>TRAINING MOBILITY</w:t>
            </w:r>
            <w:r w:rsidRPr="00E346E2">
              <w:rPr>
                <w:color w:val="2D5294"/>
              </w:rPr>
              <w:t xml:space="preserve">: </w:t>
            </w:r>
            <w:r w:rsidRPr="00E346E2">
              <w:t xml:space="preserve">Staff training activity is a full-time </w:t>
            </w:r>
            <w:proofErr w:type="gramStart"/>
            <w:r w:rsidRPr="00E346E2">
              <w:t>activity</w:t>
            </w:r>
            <w:proofErr w:type="gramEnd"/>
            <w:r w:rsidRPr="00E346E2">
              <w:t xml:space="preserve"> and grants are paid for full-time</w:t>
            </w:r>
            <w:r w:rsidRPr="00E346E2">
              <w:rPr>
                <w:spacing w:val="1"/>
              </w:rPr>
              <w:t xml:space="preserve"> </w:t>
            </w:r>
            <w:r w:rsidRPr="00E346E2">
              <w:t>training.</w:t>
            </w:r>
            <w:r w:rsidRPr="00E346E2">
              <w:rPr>
                <w:spacing w:val="-9"/>
              </w:rPr>
              <w:t xml:space="preserve"> </w:t>
            </w:r>
            <w:r w:rsidRPr="00E346E2">
              <w:t>For</w:t>
            </w:r>
            <w:r w:rsidRPr="00E346E2">
              <w:rPr>
                <w:spacing w:val="-9"/>
              </w:rPr>
              <w:t xml:space="preserve"> </w:t>
            </w:r>
            <w:r w:rsidRPr="00E346E2">
              <w:t>this</w:t>
            </w:r>
            <w:r w:rsidRPr="00E346E2">
              <w:rPr>
                <w:spacing w:val="-8"/>
              </w:rPr>
              <w:t xml:space="preserve"> </w:t>
            </w:r>
            <w:r w:rsidRPr="00E346E2">
              <w:t>reason,</w:t>
            </w:r>
            <w:r w:rsidRPr="00E346E2">
              <w:rPr>
                <w:spacing w:val="-8"/>
              </w:rPr>
              <w:t xml:space="preserve"> </w:t>
            </w:r>
            <w:r w:rsidRPr="00E346E2">
              <w:t>the</w:t>
            </w:r>
            <w:r w:rsidRPr="00E346E2">
              <w:rPr>
                <w:spacing w:val="-10"/>
              </w:rPr>
              <w:t xml:space="preserve"> </w:t>
            </w:r>
            <w:r w:rsidRPr="00E346E2">
              <w:t>training</w:t>
            </w:r>
            <w:r w:rsidRPr="00E346E2">
              <w:rPr>
                <w:spacing w:val="-8"/>
              </w:rPr>
              <w:t xml:space="preserve"> </w:t>
            </w:r>
            <w:r w:rsidRPr="00E346E2">
              <w:t>program</w:t>
            </w:r>
            <w:r w:rsidRPr="00E346E2">
              <w:rPr>
                <w:spacing w:val="-8"/>
              </w:rPr>
              <w:t xml:space="preserve"> </w:t>
            </w:r>
            <w:r w:rsidRPr="00E346E2">
              <w:t>should</w:t>
            </w:r>
            <w:r w:rsidRPr="00E346E2">
              <w:rPr>
                <w:spacing w:val="-8"/>
              </w:rPr>
              <w:t xml:space="preserve"> </w:t>
            </w:r>
            <w:r w:rsidRPr="00E346E2">
              <w:t>be</w:t>
            </w:r>
            <w:r w:rsidRPr="00E346E2">
              <w:rPr>
                <w:spacing w:val="-10"/>
              </w:rPr>
              <w:t xml:space="preserve"> </w:t>
            </w:r>
            <w:r w:rsidRPr="00E346E2">
              <w:t>specified</w:t>
            </w:r>
            <w:r w:rsidRPr="00E346E2">
              <w:rPr>
                <w:spacing w:val="-9"/>
              </w:rPr>
              <w:t xml:space="preserve"> </w:t>
            </w:r>
            <w:r w:rsidR="00484B17">
              <w:t>daily</w:t>
            </w:r>
            <w:r w:rsidRPr="00E346E2">
              <w:rPr>
                <w:spacing w:val="-8"/>
              </w:rPr>
              <w:t xml:space="preserve"> </w:t>
            </w:r>
            <w:r w:rsidRPr="00E346E2">
              <w:t>in</w:t>
            </w:r>
            <w:r w:rsidRPr="00E346E2">
              <w:rPr>
                <w:spacing w:val="-8"/>
              </w:rPr>
              <w:t xml:space="preserve"> </w:t>
            </w:r>
            <w:r w:rsidRPr="00E346E2">
              <w:t>the</w:t>
            </w:r>
            <w:r w:rsidRPr="00E346E2">
              <w:rPr>
                <w:spacing w:val="-9"/>
              </w:rPr>
              <w:t xml:space="preserve"> </w:t>
            </w:r>
            <w:r w:rsidRPr="00E346E2">
              <w:t>Staff</w:t>
            </w:r>
            <w:r w:rsidRPr="00E346E2">
              <w:rPr>
                <w:spacing w:val="-8"/>
              </w:rPr>
              <w:t xml:space="preserve"> </w:t>
            </w:r>
            <w:r w:rsidRPr="00E346E2">
              <w:t>Mobility</w:t>
            </w:r>
            <w:r w:rsidRPr="00E346E2">
              <w:rPr>
                <w:spacing w:val="-9"/>
              </w:rPr>
              <w:t xml:space="preserve"> </w:t>
            </w:r>
            <w:proofErr w:type="gramStart"/>
            <w:r w:rsidRPr="00E346E2">
              <w:t>For</w:t>
            </w:r>
            <w:proofErr w:type="gramEnd"/>
            <w:r w:rsidRPr="00E346E2">
              <w:rPr>
                <w:spacing w:val="-58"/>
              </w:rPr>
              <w:t xml:space="preserve"> </w:t>
            </w:r>
            <w:r w:rsidR="001654AA">
              <w:rPr>
                <w:spacing w:val="-58"/>
              </w:rPr>
              <w:t xml:space="preserve">        </w:t>
            </w:r>
            <w:r w:rsidRPr="00E346E2">
              <w:t>Training</w:t>
            </w:r>
            <w:r w:rsidRPr="00E346E2">
              <w:rPr>
                <w:spacing w:val="-1"/>
              </w:rPr>
              <w:t xml:space="preserve"> </w:t>
            </w:r>
            <w:r w:rsidRPr="00E346E2">
              <w:t>-</w:t>
            </w:r>
            <w:r w:rsidRPr="00E346E2">
              <w:rPr>
                <w:spacing w:val="-1"/>
              </w:rPr>
              <w:t xml:space="preserve"> </w:t>
            </w:r>
            <w:r w:rsidRPr="00E346E2">
              <w:t>Mobility Agreement.</w:t>
            </w:r>
          </w:p>
          <w:p w14:paraId="174D804A" w14:textId="77777777" w:rsidR="00A66BA0" w:rsidRPr="00E346E2" w:rsidRDefault="00A66BA0" w:rsidP="00A66BA0">
            <w:pPr>
              <w:pStyle w:val="TableParagraph"/>
              <w:spacing w:before="10"/>
              <w:rPr>
                <w:b/>
              </w:rPr>
            </w:pPr>
          </w:p>
          <w:p w14:paraId="133F4F15" w14:textId="77777777" w:rsidR="00A66BA0" w:rsidRPr="00E346E2" w:rsidRDefault="00A66BA0" w:rsidP="001654AA">
            <w:pPr>
              <w:pStyle w:val="TableParagraph"/>
              <w:ind w:left="6" w:right="86"/>
              <w:jc w:val="both"/>
            </w:pPr>
            <w:r w:rsidRPr="00E346E2">
              <w:t>The amount of support provided per day per country is determined by the Turkish National Agency</w:t>
            </w:r>
            <w:r w:rsidRPr="00E346E2">
              <w:rPr>
                <w:spacing w:val="1"/>
              </w:rPr>
              <w:t xml:space="preserve"> </w:t>
            </w:r>
            <w:r w:rsidRPr="00E346E2">
              <w:t>(www.ua.gov.tr) based on instructions from the European Commission. The members participating in the</w:t>
            </w:r>
            <w:r w:rsidRPr="00E346E2">
              <w:rPr>
                <w:spacing w:val="1"/>
              </w:rPr>
              <w:t xml:space="preserve"> </w:t>
            </w:r>
            <w:r w:rsidRPr="00E346E2">
              <w:t>program may receive funding, including contributions for travel costs and subsistence during the period</w:t>
            </w:r>
            <w:r w:rsidRPr="00E346E2">
              <w:rPr>
                <w:spacing w:val="1"/>
              </w:rPr>
              <w:t xml:space="preserve"> </w:t>
            </w:r>
            <w:r w:rsidRPr="00E346E2">
              <w:t>abroad. The subsistence grant is a contribution towards all other costs for the individual including travel</w:t>
            </w:r>
            <w:r w:rsidRPr="00E346E2">
              <w:rPr>
                <w:spacing w:val="1"/>
              </w:rPr>
              <w:t xml:space="preserve"> </w:t>
            </w:r>
            <w:r w:rsidRPr="00E346E2">
              <w:t>within the city, accommodation, meals, and snacks. It is allowed to attend the mobility without the grant,</w:t>
            </w:r>
            <w:r w:rsidRPr="00E346E2">
              <w:rPr>
                <w:spacing w:val="1"/>
              </w:rPr>
              <w:t xml:space="preserve"> </w:t>
            </w:r>
            <w:r w:rsidRPr="00E346E2">
              <w:t>upon the request of the participant. To attend the mobility without the grant, the formal application and</w:t>
            </w:r>
            <w:r w:rsidRPr="00E346E2">
              <w:rPr>
                <w:spacing w:val="1"/>
              </w:rPr>
              <w:t xml:space="preserve"> </w:t>
            </w:r>
            <w:r w:rsidRPr="00E346E2">
              <w:t>evaluation</w:t>
            </w:r>
            <w:r w:rsidRPr="00E346E2">
              <w:rPr>
                <w:spacing w:val="-1"/>
              </w:rPr>
              <w:t xml:space="preserve"> </w:t>
            </w:r>
            <w:r w:rsidRPr="00E346E2">
              <w:t>process should be implemented.</w:t>
            </w:r>
          </w:p>
          <w:p w14:paraId="7EC994F1" w14:textId="77777777" w:rsidR="00A66BA0" w:rsidRPr="00E346E2" w:rsidRDefault="00A66BA0" w:rsidP="00A66BA0">
            <w:pPr>
              <w:pStyle w:val="TableParagraph"/>
              <w:spacing w:before="1"/>
              <w:rPr>
                <w:b/>
              </w:rPr>
            </w:pPr>
          </w:p>
          <w:p w14:paraId="1663EA39" w14:textId="77777777" w:rsidR="00A66BA0" w:rsidRPr="00E346E2" w:rsidRDefault="00A66BA0" w:rsidP="00A66BA0">
            <w:pPr>
              <w:pStyle w:val="TableParagraph"/>
              <w:ind w:left="6"/>
              <w:jc w:val="both"/>
            </w:pPr>
            <w:r w:rsidRPr="00E346E2">
              <w:t>The</w:t>
            </w:r>
            <w:r w:rsidRPr="00E346E2">
              <w:rPr>
                <w:spacing w:val="-3"/>
              </w:rPr>
              <w:t xml:space="preserve"> </w:t>
            </w:r>
            <w:r w:rsidRPr="00E346E2">
              <w:t>country</w:t>
            </w:r>
            <w:r w:rsidRPr="00E346E2">
              <w:rPr>
                <w:spacing w:val="-1"/>
              </w:rPr>
              <w:t xml:space="preserve"> </w:t>
            </w:r>
            <w:r w:rsidRPr="00E346E2">
              <w:t>groups</w:t>
            </w:r>
            <w:r w:rsidRPr="00E346E2">
              <w:rPr>
                <w:spacing w:val="1"/>
              </w:rPr>
              <w:t xml:space="preserve"> </w:t>
            </w:r>
            <w:r w:rsidRPr="00E346E2">
              <w:t>and</w:t>
            </w:r>
            <w:r w:rsidRPr="00E346E2">
              <w:rPr>
                <w:spacing w:val="-1"/>
              </w:rPr>
              <w:t xml:space="preserve"> </w:t>
            </w:r>
            <w:r w:rsidRPr="00E346E2">
              <w:t>the Daily</w:t>
            </w:r>
            <w:r w:rsidRPr="00E346E2">
              <w:rPr>
                <w:spacing w:val="-1"/>
              </w:rPr>
              <w:t xml:space="preserve"> </w:t>
            </w:r>
            <w:r w:rsidRPr="00E346E2">
              <w:t>grant</w:t>
            </w:r>
            <w:r w:rsidRPr="00E346E2">
              <w:rPr>
                <w:spacing w:val="-1"/>
              </w:rPr>
              <w:t xml:space="preserve"> </w:t>
            </w:r>
            <w:r w:rsidRPr="00E346E2">
              <w:t>amounts</w:t>
            </w:r>
            <w:r w:rsidRPr="00E346E2">
              <w:rPr>
                <w:spacing w:val="-1"/>
              </w:rPr>
              <w:t xml:space="preserve"> </w:t>
            </w:r>
            <w:r w:rsidRPr="00E346E2">
              <w:t>determined</w:t>
            </w:r>
            <w:r w:rsidRPr="00E346E2">
              <w:rPr>
                <w:spacing w:val="-1"/>
              </w:rPr>
              <w:t xml:space="preserve"> </w:t>
            </w:r>
            <w:r w:rsidRPr="00E346E2">
              <w:t>by the</w:t>
            </w:r>
            <w:r w:rsidRPr="00E346E2">
              <w:rPr>
                <w:spacing w:val="-1"/>
              </w:rPr>
              <w:t xml:space="preserve"> </w:t>
            </w:r>
            <w:r w:rsidRPr="00E346E2">
              <w:t>European</w:t>
            </w:r>
            <w:r w:rsidRPr="00E346E2">
              <w:rPr>
                <w:spacing w:val="-1"/>
              </w:rPr>
              <w:t xml:space="preserve"> </w:t>
            </w:r>
            <w:r w:rsidRPr="00E346E2">
              <w:t>Commission</w:t>
            </w:r>
            <w:r w:rsidRPr="00E346E2">
              <w:rPr>
                <w:spacing w:val="-1"/>
              </w:rPr>
              <w:t xml:space="preserve"> </w:t>
            </w:r>
            <w:r w:rsidRPr="00E346E2">
              <w:t>are</w:t>
            </w:r>
            <w:r w:rsidRPr="00E346E2">
              <w:rPr>
                <w:spacing w:val="3"/>
              </w:rPr>
              <w:t xml:space="preserve"> </w:t>
            </w:r>
            <w:r w:rsidRPr="00E346E2">
              <w:t>below.</w:t>
            </w:r>
          </w:p>
        </w:tc>
      </w:tr>
    </w:tbl>
    <w:p w14:paraId="1B578EFD" w14:textId="77777777" w:rsidR="00DD7343" w:rsidRDefault="00DD7343">
      <w:pPr>
        <w:jc w:val="both"/>
      </w:pPr>
    </w:p>
    <w:p w14:paraId="0EA8DFE6" w14:textId="77777777" w:rsidR="00A66BA0" w:rsidRDefault="00A66BA0">
      <w:pPr>
        <w:jc w:val="both"/>
      </w:pPr>
    </w:p>
    <w:p w14:paraId="0A514BA7" w14:textId="77777777" w:rsidR="00A66BA0" w:rsidRDefault="00A66BA0">
      <w:pPr>
        <w:jc w:val="both"/>
      </w:pPr>
    </w:p>
    <w:p w14:paraId="288B4A9C" w14:textId="77777777" w:rsidR="00A66BA0" w:rsidRDefault="00A66BA0">
      <w:pPr>
        <w:jc w:val="both"/>
      </w:pPr>
    </w:p>
    <w:p w14:paraId="36D0D730" w14:textId="77777777" w:rsidR="00A66BA0" w:rsidRDefault="00A66BA0">
      <w:pPr>
        <w:jc w:val="both"/>
      </w:pPr>
    </w:p>
    <w:p w14:paraId="0BE943A7" w14:textId="77777777" w:rsidR="00A66BA0" w:rsidRDefault="00A66BA0">
      <w:pPr>
        <w:jc w:val="both"/>
      </w:pPr>
    </w:p>
    <w:p w14:paraId="212D3107" w14:textId="77777777" w:rsidR="00A66BA0" w:rsidRDefault="00A66BA0">
      <w:pPr>
        <w:jc w:val="both"/>
      </w:pPr>
    </w:p>
    <w:p w14:paraId="730F40A8" w14:textId="77777777" w:rsidR="00A66BA0" w:rsidRDefault="00A66BA0">
      <w:pPr>
        <w:jc w:val="both"/>
      </w:pPr>
    </w:p>
    <w:p w14:paraId="7AD8B42E" w14:textId="77777777" w:rsidR="00A66BA0" w:rsidRDefault="00A66BA0">
      <w:pPr>
        <w:jc w:val="both"/>
      </w:pPr>
    </w:p>
    <w:p w14:paraId="215C756A" w14:textId="77777777" w:rsidR="00A66BA0" w:rsidRDefault="00A66BA0">
      <w:pPr>
        <w:jc w:val="both"/>
      </w:pPr>
    </w:p>
    <w:p w14:paraId="76DE7756" w14:textId="77777777" w:rsidR="00A66BA0" w:rsidRDefault="00A66BA0">
      <w:pPr>
        <w:jc w:val="both"/>
      </w:pPr>
    </w:p>
    <w:tbl>
      <w:tblPr>
        <w:tblStyle w:val="TableNormal"/>
        <w:tblpPr w:leftFromText="141" w:rightFromText="141" w:vertAnchor="text" w:horzAnchor="margin"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4251"/>
        <w:gridCol w:w="4260"/>
      </w:tblGrid>
      <w:tr w:rsidR="00AC3DBA" w:rsidRPr="00E346E2" w14:paraId="16864129" w14:textId="77777777" w:rsidTr="00AC3DBA">
        <w:trPr>
          <w:trHeight w:val="837"/>
        </w:trPr>
        <w:tc>
          <w:tcPr>
            <w:tcW w:w="2126" w:type="dxa"/>
            <w:tcBorders>
              <w:top w:val="single" w:sz="8" w:space="0" w:color="000000"/>
              <w:left w:val="single" w:sz="8" w:space="0" w:color="000000"/>
              <w:bottom w:val="single" w:sz="8" w:space="0" w:color="000000"/>
              <w:right w:val="single" w:sz="8" w:space="0" w:color="000000"/>
            </w:tcBorders>
          </w:tcPr>
          <w:p w14:paraId="5B1921FA" w14:textId="77777777" w:rsidR="00AC3DBA" w:rsidRPr="00E346E2" w:rsidRDefault="00AC3DBA" w:rsidP="002C2B4C">
            <w:pPr>
              <w:pStyle w:val="TableParagraph"/>
              <w:spacing w:line="275" w:lineRule="exact"/>
              <w:ind w:left="112"/>
              <w:rPr>
                <w:b/>
              </w:rPr>
            </w:pPr>
            <w:proofErr w:type="spellStart"/>
            <w:r w:rsidRPr="00E346E2">
              <w:rPr>
                <w:b/>
                <w:color w:val="333333"/>
              </w:rPr>
              <w:t>Ülke</w:t>
            </w:r>
            <w:proofErr w:type="spellEnd"/>
            <w:r w:rsidRPr="00E346E2">
              <w:rPr>
                <w:b/>
                <w:color w:val="333333"/>
                <w:spacing w:val="-2"/>
              </w:rPr>
              <w:t xml:space="preserve"> </w:t>
            </w:r>
            <w:proofErr w:type="spellStart"/>
            <w:r w:rsidRPr="00E346E2">
              <w:rPr>
                <w:b/>
                <w:color w:val="333333"/>
              </w:rPr>
              <w:t>Grupları</w:t>
            </w:r>
            <w:proofErr w:type="spellEnd"/>
          </w:p>
        </w:tc>
        <w:tc>
          <w:tcPr>
            <w:tcW w:w="4251" w:type="dxa"/>
            <w:tcBorders>
              <w:top w:val="single" w:sz="8" w:space="0" w:color="000000"/>
              <w:left w:val="single" w:sz="8" w:space="0" w:color="000000"/>
              <w:bottom w:val="single" w:sz="8" w:space="0" w:color="000000"/>
              <w:right w:val="single" w:sz="8" w:space="0" w:color="000000"/>
            </w:tcBorders>
          </w:tcPr>
          <w:p w14:paraId="6E3950BB" w14:textId="4788DC4E" w:rsidR="00AC3DBA" w:rsidRPr="00E346E2" w:rsidRDefault="00AC3DBA" w:rsidP="002C2B4C">
            <w:pPr>
              <w:pStyle w:val="TableParagraph"/>
              <w:ind w:left="1312" w:right="127" w:hanging="1162"/>
              <w:rPr>
                <w:b/>
              </w:rPr>
            </w:pPr>
            <w:proofErr w:type="spellStart"/>
            <w:r w:rsidRPr="00E346E2">
              <w:rPr>
                <w:b/>
                <w:color w:val="333333"/>
              </w:rPr>
              <w:t>Hareketlilikte</w:t>
            </w:r>
            <w:proofErr w:type="spellEnd"/>
            <w:r w:rsidRPr="00E346E2">
              <w:rPr>
                <w:b/>
                <w:color w:val="333333"/>
              </w:rPr>
              <w:t xml:space="preserve"> </w:t>
            </w:r>
            <w:proofErr w:type="spellStart"/>
            <w:r w:rsidRPr="00E346E2">
              <w:rPr>
                <w:b/>
                <w:color w:val="333333"/>
              </w:rPr>
              <w:t>Misafir</w:t>
            </w:r>
            <w:proofErr w:type="spellEnd"/>
            <w:r w:rsidRPr="00E346E2">
              <w:rPr>
                <w:b/>
                <w:color w:val="333333"/>
              </w:rPr>
              <w:t xml:space="preserve"> </w:t>
            </w:r>
            <w:proofErr w:type="spellStart"/>
            <w:r w:rsidRPr="00E346E2">
              <w:rPr>
                <w:b/>
                <w:color w:val="333333"/>
              </w:rPr>
              <w:t>Olunan</w:t>
            </w:r>
            <w:proofErr w:type="spellEnd"/>
            <w:r w:rsidRPr="00E346E2">
              <w:rPr>
                <w:b/>
                <w:color w:val="333333"/>
                <w:spacing w:val="-58"/>
              </w:rPr>
              <w:t xml:space="preserve"> </w:t>
            </w:r>
            <w:r w:rsidR="00484B17">
              <w:rPr>
                <w:b/>
                <w:color w:val="333333"/>
                <w:spacing w:val="-58"/>
              </w:rPr>
              <w:t xml:space="preserve">             </w:t>
            </w:r>
            <w:proofErr w:type="spellStart"/>
            <w:r w:rsidRPr="00E346E2">
              <w:rPr>
                <w:b/>
                <w:color w:val="333333"/>
              </w:rPr>
              <w:t>Ülkeler</w:t>
            </w:r>
            <w:proofErr w:type="spellEnd"/>
          </w:p>
        </w:tc>
        <w:tc>
          <w:tcPr>
            <w:tcW w:w="4260" w:type="dxa"/>
            <w:tcBorders>
              <w:top w:val="single" w:sz="8" w:space="0" w:color="000000"/>
              <w:left w:val="single" w:sz="8" w:space="0" w:color="000000"/>
              <w:bottom w:val="single" w:sz="8" w:space="0" w:color="000000"/>
              <w:right w:val="single" w:sz="8" w:space="0" w:color="000000"/>
            </w:tcBorders>
          </w:tcPr>
          <w:p w14:paraId="27DAF8C4" w14:textId="1D5E1204" w:rsidR="00AC3DBA" w:rsidRPr="00E346E2" w:rsidRDefault="00AC3DBA" w:rsidP="002C2B4C">
            <w:pPr>
              <w:pStyle w:val="TableParagraph"/>
              <w:spacing w:line="276" w:lineRule="exact"/>
              <w:ind w:left="133" w:right="124"/>
              <w:jc w:val="center"/>
              <w:rPr>
                <w:b/>
              </w:rPr>
            </w:pPr>
            <w:proofErr w:type="spellStart"/>
            <w:r w:rsidRPr="00E346E2">
              <w:rPr>
                <w:b/>
                <w:color w:val="333333"/>
              </w:rPr>
              <w:t>Günlük</w:t>
            </w:r>
            <w:proofErr w:type="spellEnd"/>
            <w:r w:rsidRPr="00E346E2">
              <w:rPr>
                <w:b/>
                <w:color w:val="333333"/>
              </w:rPr>
              <w:t xml:space="preserve"> </w:t>
            </w:r>
            <w:proofErr w:type="spellStart"/>
            <w:proofErr w:type="gramStart"/>
            <w:r w:rsidRPr="00E346E2">
              <w:rPr>
                <w:b/>
                <w:color w:val="333333"/>
              </w:rPr>
              <w:t>hibe</w:t>
            </w:r>
            <w:proofErr w:type="spellEnd"/>
            <w:r w:rsidRPr="00E346E2">
              <w:rPr>
                <w:b/>
                <w:color w:val="333333"/>
                <w:spacing w:val="-57"/>
              </w:rPr>
              <w:t xml:space="preserve"> </w:t>
            </w:r>
            <w:r w:rsidR="00484B17">
              <w:rPr>
                <w:b/>
                <w:color w:val="333333"/>
                <w:spacing w:val="-57"/>
              </w:rPr>
              <w:t xml:space="preserve"> </w:t>
            </w:r>
            <w:proofErr w:type="spellStart"/>
            <w:r w:rsidRPr="00E346E2">
              <w:rPr>
                <w:b/>
                <w:color w:val="333333"/>
              </w:rPr>
              <w:t>miktarları</w:t>
            </w:r>
            <w:proofErr w:type="spellEnd"/>
            <w:proofErr w:type="gramEnd"/>
            <w:r w:rsidRPr="00E346E2">
              <w:rPr>
                <w:b/>
                <w:color w:val="333333"/>
                <w:spacing w:val="1"/>
              </w:rPr>
              <w:t xml:space="preserve"> </w:t>
            </w:r>
            <w:r w:rsidRPr="00E346E2">
              <w:rPr>
                <w:b/>
                <w:color w:val="333333"/>
              </w:rPr>
              <w:t>(Avro)</w:t>
            </w:r>
          </w:p>
        </w:tc>
      </w:tr>
      <w:tr w:rsidR="00AC3DBA" w:rsidRPr="00E346E2" w14:paraId="4703A806" w14:textId="77777777" w:rsidTr="00AC3DBA">
        <w:trPr>
          <w:trHeight w:val="1120"/>
        </w:trPr>
        <w:tc>
          <w:tcPr>
            <w:tcW w:w="2126" w:type="dxa"/>
            <w:tcBorders>
              <w:top w:val="single" w:sz="8" w:space="0" w:color="000000"/>
              <w:left w:val="single" w:sz="8" w:space="0" w:color="000000"/>
              <w:bottom w:val="single" w:sz="8" w:space="0" w:color="000000"/>
              <w:right w:val="single" w:sz="8" w:space="0" w:color="000000"/>
            </w:tcBorders>
          </w:tcPr>
          <w:p w14:paraId="0B049CB2" w14:textId="77777777" w:rsidR="00AC3DBA" w:rsidRPr="00E346E2" w:rsidRDefault="00AC3DBA" w:rsidP="002C2B4C">
            <w:pPr>
              <w:pStyle w:val="TableParagraph"/>
              <w:ind w:left="100" w:right="740"/>
            </w:pPr>
            <w:r w:rsidRPr="00E346E2">
              <w:rPr>
                <w:color w:val="333333"/>
              </w:rPr>
              <w:t xml:space="preserve">1. </w:t>
            </w:r>
            <w:proofErr w:type="spellStart"/>
            <w:r w:rsidRPr="00E346E2">
              <w:rPr>
                <w:color w:val="333333"/>
              </w:rPr>
              <w:t>Grup</w:t>
            </w:r>
            <w:proofErr w:type="spellEnd"/>
            <w:r w:rsidRPr="00E346E2">
              <w:rPr>
                <w:color w:val="333333"/>
                <w:spacing w:val="1"/>
              </w:rPr>
              <w:t xml:space="preserve"> </w:t>
            </w:r>
            <w:r w:rsidRPr="00E346E2">
              <w:rPr>
                <w:color w:val="333333"/>
                <w:spacing w:val="-1"/>
              </w:rPr>
              <w:t>Program</w:t>
            </w:r>
            <w:r w:rsidRPr="00E346E2">
              <w:rPr>
                <w:color w:val="333333"/>
                <w:spacing w:val="-57"/>
              </w:rPr>
              <w:t xml:space="preserve"> </w:t>
            </w:r>
            <w:proofErr w:type="spellStart"/>
            <w:r w:rsidRPr="00E346E2">
              <w:rPr>
                <w:color w:val="333333"/>
              </w:rPr>
              <w:t>Ülkeleri</w:t>
            </w:r>
            <w:proofErr w:type="spellEnd"/>
          </w:p>
        </w:tc>
        <w:tc>
          <w:tcPr>
            <w:tcW w:w="4251" w:type="dxa"/>
            <w:tcBorders>
              <w:top w:val="single" w:sz="8" w:space="0" w:color="000000"/>
              <w:left w:val="single" w:sz="8" w:space="0" w:color="000000"/>
              <w:bottom w:val="single" w:sz="8" w:space="0" w:color="000000"/>
              <w:right w:val="single" w:sz="8" w:space="0" w:color="000000"/>
            </w:tcBorders>
          </w:tcPr>
          <w:p w14:paraId="4AFBFDD4" w14:textId="3FBD0611" w:rsidR="00AC3DBA" w:rsidRPr="00E346E2" w:rsidRDefault="00AC3DBA" w:rsidP="002C2B4C">
            <w:pPr>
              <w:pStyle w:val="TableParagraph"/>
              <w:spacing w:line="276" w:lineRule="exact"/>
              <w:ind w:left="102" w:right="92"/>
              <w:jc w:val="both"/>
            </w:pPr>
            <w:proofErr w:type="spellStart"/>
            <w:r w:rsidRPr="00E346E2">
              <w:rPr>
                <w:color w:val="333333"/>
              </w:rPr>
              <w:t>Danimarka</w:t>
            </w:r>
            <w:proofErr w:type="spellEnd"/>
            <w:r w:rsidRPr="00E346E2">
              <w:rPr>
                <w:color w:val="333333"/>
              </w:rPr>
              <w:t xml:space="preserve">, </w:t>
            </w:r>
            <w:proofErr w:type="spellStart"/>
            <w:r w:rsidRPr="00E346E2">
              <w:rPr>
                <w:color w:val="333333"/>
              </w:rPr>
              <w:t>Finlandiya</w:t>
            </w:r>
            <w:proofErr w:type="spellEnd"/>
            <w:r w:rsidRPr="00E346E2">
              <w:rPr>
                <w:color w:val="333333"/>
              </w:rPr>
              <w:t>, İrlanda,</w:t>
            </w:r>
            <w:r w:rsidRPr="00E346E2">
              <w:rPr>
                <w:color w:val="333333"/>
                <w:spacing w:val="1"/>
              </w:rPr>
              <w:t xml:space="preserve"> </w:t>
            </w:r>
            <w:proofErr w:type="spellStart"/>
            <w:r w:rsidRPr="00E346E2">
              <w:rPr>
                <w:color w:val="333333"/>
              </w:rPr>
              <w:t>İsveç</w:t>
            </w:r>
            <w:proofErr w:type="spellEnd"/>
            <w:r w:rsidRPr="00E346E2">
              <w:rPr>
                <w:color w:val="333333"/>
              </w:rPr>
              <w:t>,</w:t>
            </w:r>
            <w:r w:rsidRPr="00E346E2">
              <w:rPr>
                <w:color w:val="333333"/>
                <w:spacing w:val="1"/>
              </w:rPr>
              <w:t xml:space="preserve"> </w:t>
            </w:r>
            <w:proofErr w:type="spellStart"/>
            <w:r w:rsidRPr="00E346E2">
              <w:rPr>
                <w:color w:val="333333"/>
              </w:rPr>
              <w:t>İzlanda</w:t>
            </w:r>
            <w:proofErr w:type="spellEnd"/>
            <w:r w:rsidRPr="00E346E2">
              <w:rPr>
                <w:color w:val="333333"/>
              </w:rPr>
              <w:t>,</w:t>
            </w:r>
            <w:r w:rsidRPr="00E346E2">
              <w:rPr>
                <w:color w:val="333333"/>
                <w:spacing w:val="1"/>
              </w:rPr>
              <w:t xml:space="preserve"> </w:t>
            </w:r>
            <w:proofErr w:type="spellStart"/>
            <w:r w:rsidRPr="00E346E2">
              <w:rPr>
                <w:color w:val="333333"/>
              </w:rPr>
              <w:t>Lihtenştayn</w:t>
            </w:r>
            <w:proofErr w:type="spellEnd"/>
            <w:r w:rsidRPr="00E346E2">
              <w:rPr>
                <w:color w:val="333333"/>
              </w:rPr>
              <w:t>,</w:t>
            </w:r>
            <w:r w:rsidRPr="00E346E2">
              <w:rPr>
                <w:color w:val="333333"/>
                <w:spacing w:val="-57"/>
              </w:rPr>
              <w:t xml:space="preserve"> </w:t>
            </w:r>
            <w:proofErr w:type="spellStart"/>
            <w:r w:rsidRPr="00E346E2">
              <w:rPr>
                <w:color w:val="333333"/>
              </w:rPr>
              <w:t>Lüksemburg</w:t>
            </w:r>
            <w:proofErr w:type="spellEnd"/>
            <w:r w:rsidRPr="00E346E2">
              <w:rPr>
                <w:color w:val="333333"/>
              </w:rPr>
              <w:t xml:space="preserve">, </w:t>
            </w:r>
            <w:proofErr w:type="spellStart"/>
            <w:r w:rsidRPr="00E346E2">
              <w:rPr>
                <w:color w:val="333333"/>
              </w:rPr>
              <w:t>Norveç</w:t>
            </w:r>
            <w:proofErr w:type="spellEnd"/>
            <w:r w:rsidRPr="00E346E2">
              <w:rPr>
                <w:color w:val="333333"/>
              </w:rPr>
              <w:t xml:space="preserve">, </w:t>
            </w:r>
          </w:p>
        </w:tc>
        <w:tc>
          <w:tcPr>
            <w:tcW w:w="4260" w:type="dxa"/>
            <w:tcBorders>
              <w:top w:val="single" w:sz="8" w:space="0" w:color="000000"/>
              <w:left w:val="single" w:sz="8" w:space="0" w:color="000000"/>
              <w:bottom w:val="single" w:sz="8" w:space="0" w:color="000000"/>
              <w:right w:val="single" w:sz="8" w:space="0" w:color="000000"/>
            </w:tcBorders>
          </w:tcPr>
          <w:p w14:paraId="40458B74" w14:textId="77777777" w:rsidR="00AC3DBA" w:rsidRPr="00E346E2" w:rsidRDefault="00AC3DBA" w:rsidP="002C2B4C">
            <w:pPr>
              <w:pStyle w:val="TableParagraph"/>
              <w:spacing w:line="274" w:lineRule="exact"/>
              <w:ind w:left="130" w:right="124"/>
              <w:jc w:val="center"/>
            </w:pPr>
            <w:r w:rsidRPr="00E346E2">
              <w:rPr>
                <w:color w:val="333333"/>
              </w:rPr>
              <w:t>162</w:t>
            </w:r>
          </w:p>
        </w:tc>
      </w:tr>
      <w:tr w:rsidR="00AC3DBA" w:rsidRPr="00E346E2" w14:paraId="55F6F352" w14:textId="77777777" w:rsidTr="00AC3DBA">
        <w:trPr>
          <w:trHeight w:val="1121"/>
        </w:trPr>
        <w:tc>
          <w:tcPr>
            <w:tcW w:w="2126" w:type="dxa"/>
            <w:tcBorders>
              <w:top w:val="single" w:sz="8" w:space="0" w:color="000000"/>
              <w:left w:val="single" w:sz="8" w:space="0" w:color="000000"/>
              <w:bottom w:val="single" w:sz="8" w:space="0" w:color="000000"/>
              <w:right w:val="single" w:sz="8" w:space="0" w:color="000000"/>
            </w:tcBorders>
          </w:tcPr>
          <w:p w14:paraId="457C049C" w14:textId="77777777" w:rsidR="00AC3DBA" w:rsidRPr="00E346E2" w:rsidRDefault="00AC3DBA" w:rsidP="002C2B4C">
            <w:pPr>
              <w:pStyle w:val="TableParagraph"/>
              <w:ind w:left="100" w:right="740"/>
            </w:pPr>
            <w:r w:rsidRPr="00E346E2">
              <w:rPr>
                <w:color w:val="333333"/>
              </w:rPr>
              <w:t xml:space="preserve">2. </w:t>
            </w:r>
            <w:proofErr w:type="spellStart"/>
            <w:r w:rsidRPr="00E346E2">
              <w:rPr>
                <w:color w:val="333333"/>
              </w:rPr>
              <w:t>Grup</w:t>
            </w:r>
            <w:proofErr w:type="spellEnd"/>
            <w:r w:rsidRPr="00E346E2">
              <w:rPr>
                <w:color w:val="333333"/>
                <w:spacing w:val="1"/>
              </w:rPr>
              <w:t xml:space="preserve"> </w:t>
            </w:r>
            <w:r w:rsidRPr="00E346E2">
              <w:rPr>
                <w:color w:val="333333"/>
                <w:spacing w:val="-1"/>
              </w:rPr>
              <w:t>Program</w:t>
            </w:r>
            <w:r w:rsidRPr="00E346E2">
              <w:rPr>
                <w:color w:val="333333"/>
                <w:spacing w:val="-57"/>
              </w:rPr>
              <w:t xml:space="preserve"> </w:t>
            </w:r>
            <w:proofErr w:type="spellStart"/>
            <w:r w:rsidRPr="00E346E2">
              <w:rPr>
                <w:color w:val="333333"/>
              </w:rPr>
              <w:t>Ülkeleri</w:t>
            </w:r>
            <w:proofErr w:type="spellEnd"/>
          </w:p>
        </w:tc>
        <w:tc>
          <w:tcPr>
            <w:tcW w:w="4251" w:type="dxa"/>
            <w:tcBorders>
              <w:top w:val="single" w:sz="8" w:space="0" w:color="000000"/>
              <w:left w:val="single" w:sz="8" w:space="0" w:color="000000"/>
              <w:bottom w:val="single" w:sz="8" w:space="0" w:color="000000"/>
              <w:right w:val="single" w:sz="8" w:space="0" w:color="000000"/>
            </w:tcBorders>
          </w:tcPr>
          <w:p w14:paraId="41C9B734" w14:textId="77777777" w:rsidR="00AC3DBA" w:rsidRPr="00E346E2" w:rsidRDefault="00AC3DBA" w:rsidP="002C2B4C">
            <w:pPr>
              <w:pStyle w:val="TableParagraph"/>
              <w:spacing w:line="270" w:lineRule="atLeast"/>
              <w:ind w:left="102" w:right="93"/>
              <w:jc w:val="both"/>
            </w:pPr>
            <w:proofErr w:type="spellStart"/>
            <w:r w:rsidRPr="00E346E2">
              <w:rPr>
                <w:color w:val="333333"/>
              </w:rPr>
              <w:t>Almanya</w:t>
            </w:r>
            <w:proofErr w:type="spellEnd"/>
            <w:r w:rsidRPr="00E346E2">
              <w:rPr>
                <w:color w:val="333333"/>
              </w:rPr>
              <w:t>,</w:t>
            </w:r>
            <w:r w:rsidRPr="00E346E2">
              <w:rPr>
                <w:color w:val="333333"/>
                <w:spacing w:val="1"/>
              </w:rPr>
              <w:t xml:space="preserve"> </w:t>
            </w:r>
            <w:proofErr w:type="spellStart"/>
            <w:r w:rsidRPr="00E346E2">
              <w:rPr>
                <w:color w:val="333333"/>
              </w:rPr>
              <w:t>Avusturya</w:t>
            </w:r>
            <w:proofErr w:type="spellEnd"/>
            <w:r w:rsidRPr="00E346E2">
              <w:rPr>
                <w:color w:val="333333"/>
              </w:rPr>
              <w:t>,</w:t>
            </w:r>
            <w:r w:rsidRPr="00E346E2">
              <w:rPr>
                <w:color w:val="333333"/>
                <w:spacing w:val="1"/>
              </w:rPr>
              <w:t xml:space="preserve"> </w:t>
            </w:r>
            <w:proofErr w:type="spellStart"/>
            <w:r w:rsidRPr="00E346E2">
              <w:rPr>
                <w:color w:val="333333"/>
              </w:rPr>
              <w:t>Belçika</w:t>
            </w:r>
            <w:proofErr w:type="spellEnd"/>
            <w:r w:rsidRPr="00E346E2">
              <w:rPr>
                <w:color w:val="333333"/>
              </w:rPr>
              <w:t>,</w:t>
            </w:r>
            <w:r w:rsidRPr="00E346E2">
              <w:rPr>
                <w:color w:val="333333"/>
                <w:spacing w:val="-57"/>
              </w:rPr>
              <w:t xml:space="preserve"> </w:t>
            </w:r>
            <w:r w:rsidRPr="00E346E2">
              <w:rPr>
                <w:color w:val="333333"/>
              </w:rPr>
              <w:t xml:space="preserve">Fransa, Güney </w:t>
            </w:r>
            <w:proofErr w:type="spellStart"/>
            <w:r w:rsidRPr="00E346E2">
              <w:rPr>
                <w:color w:val="333333"/>
              </w:rPr>
              <w:t>Kıbrıs</w:t>
            </w:r>
            <w:proofErr w:type="spellEnd"/>
            <w:r w:rsidRPr="00E346E2">
              <w:rPr>
                <w:color w:val="333333"/>
              </w:rPr>
              <w:t xml:space="preserve">, </w:t>
            </w:r>
            <w:proofErr w:type="spellStart"/>
            <w:r w:rsidRPr="00E346E2">
              <w:rPr>
                <w:color w:val="333333"/>
              </w:rPr>
              <w:t>Hollanda</w:t>
            </w:r>
            <w:proofErr w:type="spellEnd"/>
            <w:r w:rsidRPr="00E346E2">
              <w:rPr>
                <w:color w:val="333333"/>
              </w:rPr>
              <w:t>,</w:t>
            </w:r>
            <w:r w:rsidRPr="00E346E2">
              <w:rPr>
                <w:color w:val="333333"/>
                <w:spacing w:val="1"/>
              </w:rPr>
              <w:t xml:space="preserve"> </w:t>
            </w:r>
            <w:proofErr w:type="spellStart"/>
            <w:r w:rsidRPr="00E346E2">
              <w:rPr>
                <w:color w:val="333333"/>
              </w:rPr>
              <w:t>İspanya</w:t>
            </w:r>
            <w:proofErr w:type="spellEnd"/>
            <w:r w:rsidRPr="00E346E2">
              <w:rPr>
                <w:color w:val="333333"/>
              </w:rPr>
              <w:t xml:space="preserve">, </w:t>
            </w:r>
            <w:proofErr w:type="spellStart"/>
            <w:r w:rsidRPr="00E346E2">
              <w:rPr>
                <w:color w:val="333333"/>
              </w:rPr>
              <w:t>İtalya</w:t>
            </w:r>
            <w:proofErr w:type="spellEnd"/>
            <w:r w:rsidRPr="00E346E2">
              <w:rPr>
                <w:color w:val="333333"/>
              </w:rPr>
              <w:t xml:space="preserve">, Malta, </w:t>
            </w:r>
            <w:proofErr w:type="spellStart"/>
            <w:r w:rsidRPr="00E346E2">
              <w:rPr>
                <w:color w:val="333333"/>
              </w:rPr>
              <w:t>Portekiz</w:t>
            </w:r>
            <w:proofErr w:type="spellEnd"/>
            <w:r w:rsidRPr="00E346E2">
              <w:rPr>
                <w:color w:val="333333"/>
              </w:rPr>
              <w:t>,</w:t>
            </w:r>
            <w:r w:rsidRPr="00E346E2">
              <w:rPr>
                <w:color w:val="333333"/>
                <w:spacing w:val="1"/>
              </w:rPr>
              <w:t xml:space="preserve"> </w:t>
            </w:r>
            <w:proofErr w:type="spellStart"/>
            <w:r w:rsidRPr="00E346E2">
              <w:rPr>
                <w:color w:val="333333"/>
              </w:rPr>
              <w:t>Yunanistan</w:t>
            </w:r>
            <w:proofErr w:type="spellEnd"/>
          </w:p>
        </w:tc>
        <w:tc>
          <w:tcPr>
            <w:tcW w:w="4260" w:type="dxa"/>
            <w:tcBorders>
              <w:top w:val="single" w:sz="8" w:space="0" w:color="000000"/>
              <w:left w:val="single" w:sz="8" w:space="0" w:color="000000"/>
              <w:bottom w:val="single" w:sz="8" w:space="0" w:color="000000"/>
              <w:right w:val="single" w:sz="8" w:space="0" w:color="000000"/>
            </w:tcBorders>
          </w:tcPr>
          <w:p w14:paraId="72861A42" w14:textId="77777777" w:rsidR="00AC3DBA" w:rsidRDefault="00AC3DBA" w:rsidP="002C2B4C">
            <w:pPr>
              <w:pStyle w:val="TableParagraph"/>
              <w:ind w:left="130" w:right="124"/>
              <w:jc w:val="center"/>
              <w:rPr>
                <w:color w:val="333333"/>
              </w:rPr>
            </w:pPr>
            <w:r w:rsidRPr="00E346E2">
              <w:rPr>
                <w:color w:val="333333"/>
              </w:rPr>
              <w:t>144</w:t>
            </w:r>
          </w:p>
          <w:p w14:paraId="1DAA440C" w14:textId="77777777" w:rsidR="00AC3DBA" w:rsidRDefault="00AC3DBA" w:rsidP="002C2B4C">
            <w:pPr>
              <w:pStyle w:val="TableParagraph"/>
              <w:ind w:left="130" w:right="124"/>
              <w:jc w:val="center"/>
              <w:rPr>
                <w:color w:val="333333"/>
              </w:rPr>
            </w:pPr>
          </w:p>
          <w:p w14:paraId="280153C2" w14:textId="77777777" w:rsidR="00AC3DBA" w:rsidRPr="00E346E2" w:rsidRDefault="00AC3DBA" w:rsidP="002C2B4C">
            <w:pPr>
              <w:pStyle w:val="TableParagraph"/>
              <w:ind w:left="130" w:right="124"/>
              <w:jc w:val="center"/>
            </w:pPr>
          </w:p>
        </w:tc>
      </w:tr>
      <w:tr w:rsidR="00AC3DBA" w:rsidRPr="00E346E2" w14:paraId="2669FB6D" w14:textId="77777777" w:rsidTr="00AC3DBA">
        <w:trPr>
          <w:trHeight w:val="1121"/>
        </w:trPr>
        <w:tc>
          <w:tcPr>
            <w:tcW w:w="2126" w:type="dxa"/>
            <w:tcBorders>
              <w:top w:val="single" w:sz="8" w:space="0" w:color="000000"/>
              <w:left w:val="single" w:sz="8" w:space="0" w:color="000000"/>
              <w:bottom w:val="single" w:sz="8" w:space="0" w:color="000000"/>
              <w:right w:val="single" w:sz="8" w:space="0" w:color="000000"/>
            </w:tcBorders>
          </w:tcPr>
          <w:p w14:paraId="392146C1" w14:textId="40E40EA4" w:rsidR="00AC3DBA" w:rsidRPr="00E346E2" w:rsidRDefault="00AC3DBA" w:rsidP="002C2B4C">
            <w:pPr>
              <w:pStyle w:val="TableParagraph"/>
              <w:ind w:left="100" w:right="740"/>
              <w:rPr>
                <w:color w:val="333333"/>
              </w:rPr>
            </w:pPr>
            <w:r>
              <w:t xml:space="preserve">3. </w:t>
            </w:r>
            <w:proofErr w:type="spellStart"/>
            <w:r>
              <w:t>Grup</w:t>
            </w:r>
            <w:proofErr w:type="spellEnd"/>
            <w:r>
              <w:t xml:space="preserve"> </w:t>
            </w:r>
            <w:proofErr w:type="spellStart"/>
            <w:r>
              <w:t>Ülkeleri</w:t>
            </w:r>
            <w:proofErr w:type="spellEnd"/>
          </w:p>
        </w:tc>
        <w:tc>
          <w:tcPr>
            <w:tcW w:w="4251" w:type="dxa"/>
            <w:tcBorders>
              <w:top w:val="single" w:sz="8" w:space="0" w:color="000000"/>
              <w:left w:val="single" w:sz="8" w:space="0" w:color="000000"/>
              <w:bottom w:val="single" w:sz="8" w:space="0" w:color="000000"/>
              <w:right w:val="single" w:sz="8" w:space="0" w:color="000000"/>
            </w:tcBorders>
          </w:tcPr>
          <w:p w14:paraId="4CA43C32" w14:textId="3F3F060B" w:rsidR="00AC3DBA" w:rsidRPr="00E346E2" w:rsidRDefault="00AC3DBA" w:rsidP="002C2B4C">
            <w:pPr>
              <w:pStyle w:val="TableParagraph"/>
              <w:spacing w:line="270" w:lineRule="atLeast"/>
              <w:ind w:left="102" w:right="93"/>
              <w:jc w:val="both"/>
              <w:rPr>
                <w:color w:val="333333"/>
              </w:rPr>
            </w:pPr>
            <w:proofErr w:type="spellStart"/>
            <w:r>
              <w:t>Bulgaristan</w:t>
            </w:r>
            <w:proofErr w:type="spellEnd"/>
            <w:r>
              <w:t xml:space="preserve">, </w:t>
            </w:r>
            <w:proofErr w:type="spellStart"/>
            <w:r>
              <w:t>Çek</w:t>
            </w:r>
            <w:proofErr w:type="spellEnd"/>
            <w:r>
              <w:t xml:space="preserve"> </w:t>
            </w:r>
            <w:proofErr w:type="spellStart"/>
            <w:r>
              <w:t>Cumhuriyeti</w:t>
            </w:r>
            <w:proofErr w:type="spellEnd"/>
            <w:r>
              <w:t xml:space="preserve">, </w:t>
            </w:r>
            <w:proofErr w:type="spellStart"/>
            <w:r>
              <w:t>Estonya</w:t>
            </w:r>
            <w:proofErr w:type="spellEnd"/>
            <w:r>
              <w:t xml:space="preserve">, </w:t>
            </w:r>
            <w:proofErr w:type="spellStart"/>
            <w:r>
              <w:t>Hırvatistan</w:t>
            </w:r>
            <w:proofErr w:type="spellEnd"/>
            <w:r>
              <w:t xml:space="preserve">, Kuzey </w:t>
            </w:r>
            <w:proofErr w:type="spellStart"/>
            <w:r>
              <w:t>Makedonya</w:t>
            </w:r>
            <w:proofErr w:type="spellEnd"/>
            <w:r>
              <w:t xml:space="preserve">, Letonya, </w:t>
            </w:r>
            <w:proofErr w:type="spellStart"/>
            <w:r>
              <w:t>Litvanya</w:t>
            </w:r>
            <w:proofErr w:type="spellEnd"/>
            <w:r>
              <w:t xml:space="preserve">, </w:t>
            </w:r>
            <w:proofErr w:type="spellStart"/>
            <w:r>
              <w:t>Macaristan</w:t>
            </w:r>
            <w:proofErr w:type="spellEnd"/>
            <w:r>
              <w:t xml:space="preserve">, </w:t>
            </w:r>
            <w:proofErr w:type="spellStart"/>
            <w:r>
              <w:t>Polonya</w:t>
            </w:r>
            <w:proofErr w:type="spellEnd"/>
            <w:r>
              <w:t xml:space="preserve">, </w:t>
            </w:r>
            <w:proofErr w:type="spellStart"/>
            <w:r>
              <w:t>Romanya</w:t>
            </w:r>
            <w:proofErr w:type="spellEnd"/>
            <w:r>
              <w:t xml:space="preserve">, </w:t>
            </w:r>
            <w:proofErr w:type="spellStart"/>
            <w:r>
              <w:t>Sırbistan</w:t>
            </w:r>
            <w:proofErr w:type="spellEnd"/>
            <w:r>
              <w:t xml:space="preserve">, </w:t>
            </w:r>
            <w:proofErr w:type="spellStart"/>
            <w:r>
              <w:t>Slovakya</w:t>
            </w:r>
            <w:proofErr w:type="spellEnd"/>
            <w:r>
              <w:t xml:space="preserve">, </w:t>
            </w:r>
            <w:proofErr w:type="spellStart"/>
            <w:r>
              <w:t>Slovenya</w:t>
            </w:r>
            <w:proofErr w:type="spellEnd"/>
            <w:r>
              <w:t>, Türkiye *</w:t>
            </w:r>
          </w:p>
        </w:tc>
        <w:tc>
          <w:tcPr>
            <w:tcW w:w="4260" w:type="dxa"/>
            <w:tcBorders>
              <w:top w:val="single" w:sz="8" w:space="0" w:color="000000"/>
              <w:left w:val="single" w:sz="8" w:space="0" w:color="000000"/>
              <w:bottom w:val="single" w:sz="8" w:space="0" w:color="000000"/>
              <w:right w:val="single" w:sz="8" w:space="0" w:color="000000"/>
            </w:tcBorders>
          </w:tcPr>
          <w:p w14:paraId="53A61B16" w14:textId="29D101A6" w:rsidR="00AC3DBA" w:rsidRPr="00E346E2" w:rsidRDefault="00AC3DBA" w:rsidP="002C2B4C">
            <w:pPr>
              <w:pStyle w:val="TableParagraph"/>
              <w:ind w:left="130" w:right="124"/>
              <w:jc w:val="center"/>
              <w:rPr>
                <w:color w:val="333333"/>
              </w:rPr>
            </w:pPr>
            <w:r>
              <w:t>126</w:t>
            </w:r>
          </w:p>
        </w:tc>
      </w:tr>
    </w:tbl>
    <w:p w14:paraId="28337C5A" w14:textId="77777777" w:rsidR="00A66BA0" w:rsidRDefault="00A66BA0">
      <w:pPr>
        <w:jc w:val="both"/>
      </w:pPr>
    </w:p>
    <w:p w14:paraId="2592C6BC" w14:textId="77777777" w:rsidR="00A66BA0" w:rsidRDefault="00A66BA0">
      <w:pPr>
        <w:jc w:val="both"/>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4"/>
        <w:gridCol w:w="3396"/>
        <w:gridCol w:w="3258"/>
        <w:gridCol w:w="138"/>
        <w:gridCol w:w="142"/>
      </w:tblGrid>
      <w:tr w:rsidR="009E1C9D" w:rsidRPr="009E1C9D" w14:paraId="6DA84DF3" w14:textId="77777777" w:rsidTr="00015599">
        <w:trPr>
          <w:trHeight w:val="5501"/>
        </w:trPr>
        <w:tc>
          <w:tcPr>
            <w:tcW w:w="10348" w:type="dxa"/>
            <w:gridSpan w:val="5"/>
            <w:tcBorders>
              <w:top w:val="nil"/>
              <w:bottom w:val="single" w:sz="8" w:space="0" w:color="000000"/>
            </w:tcBorders>
          </w:tcPr>
          <w:p w14:paraId="6A14CF22" w14:textId="77777777" w:rsidR="009E1C9D" w:rsidRPr="009E1C9D" w:rsidRDefault="009E1C9D" w:rsidP="009E1C9D">
            <w:pPr>
              <w:jc w:val="both"/>
              <w:rPr>
                <w:b/>
              </w:rPr>
            </w:pPr>
          </w:p>
          <w:p w14:paraId="3B5B2843" w14:textId="77777777" w:rsidR="009E1C9D" w:rsidRPr="009E1C9D" w:rsidRDefault="009E1C9D" w:rsidP="009E1C9D">
            <w:pPr>
              <w:jc w:val="both"/>
            </w:pPr>
            <w:r w:rsidRPr="009E1C9D">
              <w:t>For each participant, the distance for travel is calculated by below ‘Distance Calculator’ below provided by the European Commission:</w:t>
            </w:r>
          </w:p>
          <w:p w14:paraId="3324752C" w14:textId="77777777" w:rsidR="009E1C9D" w:rsidRPr="009E1C9D" w:rsidRDefault="00B06752" w:rsidP="009E1C9D">
            <w:pPr>
              <w:jc w:val="both"/>
            </w:pPr>
            <w:hyperlink r:id="rId12">
              <w:r w:rsidR="009E1C9D" w:rsidRPr="009E1C9D">
                <w:rPr>
                  <w:rStyle w:val="Kpr"/>
                </w:rPr>
                <w:t>http://ec.europa.eu/programmes/erasmus-plus/resources/distance-calculator_en</w:t>
              </w:r>
            </w:hyperlink>
          </w:p>
          <w:p w14:paraId="18AFE2DE" w14:textId="77777777" w:rsidR="009E1C9D" w:rsidRPr="009E1C9D" w:rsidRDefault="009E1C9D" w:rsidP="009E1C9D">
            <w:pPr>
              <w:jc w:val="both"/>
              <w:rPr>
                <w:b/>
              </w:rPr>
            </w:pPr>
          </w:p>
          <w:p w14:paraId="2E9F15DF" w14:textId="77777777" w:rsidR="009E1C9D" w:rsidRPr="009E1C9D" w:rsidRDefault="009E1C9D" w:rsidP="009E1C9D">
            <w:pPr>
              <w:jc w:val="both"/>
            </w:pPr>
            <w:r w:rsidRPr="009E1C9D">
              <w:t>After being selected for either program, staff members are given usually around two weeks to decide whether they would like to participate in the program or not. If staff members cancel within the given period, there is no penalty. However, if staff members decide to cancel at the given period, a 10-point deduction will not be made on the staff's next Erasmus+ application.</w:t>
            </w:r>
          </w:p>
          <w:p w14:paraId="2816E0D5" w14:textId="77777777" w:rsidR="009E1C9D" w:rsidRPr="009E1C9D" w:rsidRDefault="009E1C9D" w:rsidP="009E1C9D">
            <w:pPr>
              <w:jc w:val="both"/>
              <w:rPr>
                <w:b/>
              </w:rPr>
            </w:pPr>
          </w:p>
          <w:p w14:paraId="10BC1689" w14:textId="77777777" w:rsidR="009E1C9D" w:rsidRPr="009E1C9D" w:rsidRDefault="009E1C9D" w:rsidP="009E1C9D">
            <w:pPr>
              <w:jc w:val="both"/>
            </w:pPr>
            <w:r w:rsidRPr="009E1C9D">
              <w:t xml:space="preserve">The Erasmus+ program offers Green Travel Support for people traveling to their destination using sustainable modes of transport. Examples of sustainable means of transport are cycling, carpooling, the </w:t>
            </w:r>
            <w:proofErr w:type="gramStart"/>
            <w:r w:rsidRPr="009E1C9D">
              <w:t>bus</w:t>
            </w:r>
            <w:proofErr w:type="gramEnd"/>
            <w:r w:rsidRPr="009E1C9D">
              <w:t xml:space="preserve"> or the train. To qualify for Green Travel Support, you must use sustainable means of transport for most of your journey (outward and return).</w:t>
            </w:r>
          </w:p>
          <w:p w14:paraId="1AB9405E" w14:textId="77777777" w:rsidR="009E1C9D" w:rsidRPr="009E1C9D" w:rsidRDefault="009E1C9D" w:rsidP="009E1C9D">
            <w:pPr>
              <w:jc w:val="both"/>
              <w:rPr>
                <w:b/>
              </w:rPr>
            </w:pPr>
          </w:p>
          <w:p w14:paraId="4FE70B46" w14:textId="77777777" w:rsidR="009E1C9D" w:rsidRPr="009E1C9D" w:rsidRDefault="009E1C9D" w:rsidP="009E1C9D">
            <w:pPr>
              <w:jc w:val="both"/>
            </w:pPr>
            <w:r w:rsidRPr="009E1C9D">
              <w:t>Green Travel Support is available if your destination lies within a 100 km to 4000 km travel distance. If you receive Green Travel Support, you will receive a higher travel allowance than the standard travel allowance.</w:t>
            </w:r>
          </w:p>
        </w:tc>
      </w:tr>
      <w:tr w:rsidR="009E1C9D" w:rsidRPr="009E1C9D" w14:paraId="36B0365D" w14:textId="77777777" w:rsidTr="00015599">
        <w:trPr>
          <w:trHeight w:val="553"/>
        </w:trPr>
        <w:tc>
          <w:tcPr>
            <w:tcW w:w="3414" w:type="dxa"/>
            <w:tcBorders>
              <w:top w:val="single" w:sz="8" w:space="0" w:color="000000"/>
              <w:left w:val="thinThickMediumGap" w:sz="4" w:space="0" w:color="000000"/>
              <w:bottom w:val="single" w:sz="8" w:space="0" w:color="000000"/>
              <w:right w:val="single" w:sz="8" w:space="0" w:color="000000"/>
            </w:tcBorders>
          </w:tcPr>
          <w:p w14:paraId="6CC35517" w14:textId="77777777" w:rsidR="009E1C9D" w:rsidRPr="009E1C9D" w:rsidRDefault="009E1C9D" w:rsidP="009E1C9D">
            <w:pPr>
              <w:jc w:val="both"/>
              <w:rPr>
                <w:b/>
              </w:rPr>
            </w:pPr>
            <w:proofErr w:type="spellStart"/>
            <w:r w:rsidRPr="009E1C9D">
              <w:rPr>
                <w:b/>
              </w:rPr>
              <w:t>Seyahat</w:t>
            </w:r>
            <w:proofErr w:type="spellEnd"/>
            <w:r w:rsidRPr="009E1C9D">
              <w:rPr>
                <w:b/>
              </w:rPr>
              <w:t xml:space="preserve"> </w:t>
            </w:r>
            <w:proofErr w:type="spellStart"/>
            <w:r w:rsidRPr="009E1C9D">
              <w:rPr>
                <w:b/>
              </w:rPr>
              <w:t>Mesafesi</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1CA45043" w14:textId="77777777" w:rsidR="009E1C9D" w:rsidRPr="009E1C9D" w:rsidRDefault="009E1C9D" w:rsidP="009E1C9D">
            <w:pPr>
              <w:jc w:val="both"/>
              <w:rPr>
                <w:b/>
              </w:rPr>
            </w:pPr>
            <w:proofErr w:type="spellStart"/>
            <w:r w:rsidRPr="009E1C9D">
              <w:rPr>
                <w:b/>
              </w:rPr>
              <w:t>Standart</w:t>
            </w:r>
            <w:proofErr w:type="spellEnd"/>
            <w:r w:rsidRPr="009E1C9D">
              <w:rPr>
                <w:b/>
              </w:rPr>
              <w:t xml:space="preserve"> </w:t>
            </w:r>
            <w:proofErr w:type="spellStart"/>
            <w:r w:rsidRPr="009E1C9D">
              <w:rPr>
                <w:b/>
              </w:rPr>
              <w:t>Seyahat</w:t>
            </w:r>
            <w:proofErr w:type="spellEnd"/>
            <w:r w:rsidRPr="009E1C9D">
              <w:rPr>
                <w:b/>
              </w:rPr>
              <w:t xml:space="preserve"> Hibe </w:t>
            </w:r>
            <w:proofErr w:type="spellStart"/>
            <w:r w:rsidRPr="009E1C9D">
              <w:rPr>
                <w:b/>
              </w:rPr>
              <w:t>Tutarı</w:t>
            </w:r>
            <w:proofErr w:type="spellEnd"/>
            <w:r w:rsidRPr="009E1C9D">
              <w:rPr>
                <w:b/>
              </w:rPr>
              <w:t xml:space="preserve"> (Avro)</w:t>
            </w:r>
          </w:p>
        </w:tc>
        <w:tc>
          <w:tcPr>
            <w:tcW w:w="3396" w:type="dxa"/>
            <w:gridSpan w:val="2"/>
            <w:tcBorders>
              <w:top w:val="single" w:sz="8" w:space="0" w:color="000000"/>
              <w:left w:val="single" w:sz="8" w:space="0" w:color="000000"/>
              <w:bottom w:val="single" w:sz="8" w:space="0" w:color="000000"/>
              <w:right w:val="single" w:sz="8" w:space="0" w:color="000000"/>
            </w:tcBorders>
          </w:tcPr>
          <w:p w14:paraId="66A7EC62" w14:textId="77777777" w:rsidR="009E1C9D" w:rsidRPr="009E1C9D" w:rsidRDefault="009E1C9D" w:rsidP="009E1C9D">
            <w:pPr>
              <w:jc w:val="both"/>
              <w:rPr>
                <w:b/>
              </w:rPr>
            </w:pPr>
            <w:r w:rsidRPr="009E1C9D">
              <w:rPr>
                <w:b/>
              </w:rPr>
              <w:t xml:space="preserve">Yeşil </w:t>
            </w:r>
            <w:proofErr w:type="spellStart"/>
            <w:r w:rsidRPr="009E1C9D">
              <w:rPr>
                <w:b/>
              </w:rPr>
              <w:t>Seyahat</w:t>
            </w:r>
            <w:proofErr w:type="spellEnd"/>
            <w:r w:rsidRPr="009E1C9D">
              <w:rPr>
                <w:b/>
              </w:rPr>
              <w:t xml:space="preserve"> Hibe </w:t>
            </w:r>
            <w:proofErr w:type="spellStart"/>
            <w:r w:rsidRPr="009E1C9D">
              <w:rPr>
                <w:b/>
              </w:rPr>
              <w:t>Tutarı</w:t>
            </w:r>
            <w:proofErr w:type="spellEnd"/>
            <w:r w:rsidRPr="009E1C9D">
              <w:rPr>
                <w:b/>
              </w:rPr>
              <w:t xml:space="preserve"> (Avro)</w:t>
            </w:r>
          </w:p>
        </w:tc>
        <w:tc>
          <w:tcPr>
            <w:tcW w:w="142" w:type="dxa"/>
            <w:tcBorders>
              <w:top w:val="nil"/>
              <w:left w:val="single" w:sz="8" w:space="0" w:color="000000"/>
              <w:bottom w:val="nil"/>
            </w:tcBorders>
          </w:tcPr>
          <w:p w14:paraId="532467D5" w14:textId="77777777" w:rsidR="009E1C9D" w:rsidRPr="009E1C9D" w:rsidRDefault="009E1C9D" w:rsidP="009E1C9D">
            <w:pPr>
              <w:jc w:val="both"/>
            </w:pPr>
          </w:p>
        </w:tc>
      </w:tr>
      <w:tr w:rsidR="009E1C9D" w:rsidRPr="009E1C9D" w14:paraId="43F5AA40" w14:textId="77777777" w:rsidTr="00015599">
        <w:trPr>
          <w:trHeight w:val="275"/>
        </w:trPr>
        <w:tc>
          <w:tcPr>
            <w:tcW w:w="3414" w:type="dxa"/>
            <w:tcBorders>
              <w:top w:val="single" w:sz="8" w:space="0" w:color="000000"/>
              <w:left w:val="thinThickMediumGap" w:sz="4" w:space="0" w:color="000000"/>
              <w:bottom w:val="single" w:sz="8" w:space="0" w:color="000000"/>
              <w:right w:val="single" w:sz="8" w:space="0" w:color="000000"/>
            </w:tcBorders>
          </w:tcPr>
          <w:p w14:paraId="21225B6A" w14:textId="77777777" w:rsidR="009E1C9D" w:rsidRPr="009E1C9D" w:rsidRDefault="009E1C9D" w:rsidP="009E1C9D">
            <w:pPr>
              <w:jc w:val="both"/>
            </w:pPr>
            <w:r w:rsidRPr="009E1C9D">
              <w:t xml:space="preserve">10 - 99 KM </w:t>
            </w:r>
            <w:proofErr w:type="spellStart"/>
            <w:r w:rsidRPr="009E1C9D">
              <w:t>arasında</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3E19ABE1" w14:textId="77777777" w:rsidR="009E1C9D" w:rsidRPr="009E1C9D" w:rsidRDefault="009E1C9D" w:rsidP="009E1C9D">
            <w:pPr>
              <w:jc w:val="both"/>
            </w:pPr>
            <w:r w:rsidRPr="009E1C9D">
              <w:t>23</w:t>
            </w:r>
          </w:p>
        </w:tc>
        <w:tc>
          <w:tcPr>
            <w:tcW w:w="3258" w:type="dxa"/>
            <w:tcBorders>
              <w:top w:val="single" w:sz="8" w:space="0" w:color="000000"/>
              <w:left w:val="single" w:sz="8" w:space="0" w:color="000000"/>
              <w:bottom w:val="single" w:sz="8" w:space="0" w:color="000000"/>
              <w:right w:val="single" w:sz="24" w:space="0" w:color="00FF00"/>
            </w:tcBorders>
            <w:shd w:val="clear" w:color="auto" w:fill="767070"/>
          </w:tcPr>
          <w:p w14:paraId="79E39D51" w14:textId="77777777" w:rsidR="009E1C9D" w:rsidRPr="009E1C9D" w:rsidRDefault="009E1C9D" w:rsidP="009E1C9D">
            <w:pPr>
              <w:jc w:val="both"/>
            </w:pPr>
          </w:p>
        </w:tc>
        <w:tc>
          <w:tcPr>
            <w:tcW w:w="138" w:type="dxa"/>
            <w:tcBorders>
              <w:top w:val="single" w:sz="8" w:space="0" w:color="000000"/>
              <w:left w:val="single" w:sz="24" w:space="0" w:color="00FF00"/>
              <w:bottom w:val="single" w:sz="8" w:space="0" w:color="000000"/>
              <w:right w:val="single" w:sz="8" w:space="0" w:color="000000"/>
            </w:tcBorders>
            <w:shd w:val="clear" w:color="auto" w:fill="767070"/>
          </w:tcPr>
          <w:p w14:paraId="2C1730AD" w14:textId="77777777" w:rsidR="009E1C9D" w:rsidRPr="009E1C9D" w:rsidRDefault="009E1C9D" w:rsidP="009E1C9D">
            <w:pPr>
              <w:jc w:val="both"/>
            </w:pPr>
          </w:p>
        </w:tc>
        <w:tc>
          <w:tcPr>
            <w:tcW w:w="142" w:type="dxa"/>
            <w:tcBorders>
              <w:top w:val="nil"/>
              <w:left w:val="single" w:sz="8" w:space="0" w:color="000000"/>
              <w:bottom w:val="nil"/>
            </w:tcBorders>
          </w:tcPr>
          <w:p w14:paraId="10B32741" w14:textId="77777777" w:rsidR="009E1C9D" w:rsidRPr="009E1C9D" w:rsidRDefault="009E1C9D" w:rsidP="009E1C9D">
            <w:pPr>
              <w:jc w:val="both"/>
            </w:pPr>
          </w:p>
        </w:tc>
      </w:tr>
      <w:tr w:rsidR="009E1C9D" w:rsidRPr="009E1C9D" w14:paraId="087FBF9E" w14:textId="77777777" w:rsidTr="00015599">
        <w:trPr>
          <w:trHeight w:val="275"/>
        </w:trPr>
        <w:tc>
          <w:tcPr>
            <w:tcW w:w="3414" w:type="dxa"/>
            <w:tcBorders>
              <w:top w:val="single" w:sz="8" w:space="0" w:color="000000"/>
              <w:left w:val="thinThickMediumGap" w:sz="4" w:space="0" w:color="000000"/>
              <w:bottom w:val="single" w:sz="8" w:space="0" w:color="000000"/>
              <w:right w:val="single" w:sz="8" w:space="0" w:color="000000"/>
            </w:tcBorders>
          </w:tcPr>
          <w:p w14:paraId="42913796" w14:textId="77777777" w:rsidR="009E1C9D" w:rsidRPr="009E1C9D" w:rsidRDefault="009E1C9D" w:rsidP="009E1C9D">
            <w:pPr>
              <w:jc w:val="both"/>
            </w:pPr>
            <w:r w:rsidRPr="009E1C9D">
              <w:t xml:space="preserve">100 - 499 KM </w:t>
            </w:r>
            <w:proofErr w:type="spellStart"/>
            <w:r w:rsidRPr="009E1C9D">
              <w:t>arasında</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580E4344" w14:textId="77777777" w:rsidR="009E1C9D" w:rsidRPr="009E1C9D" w:rsidRDefault="009E1C9D" w:rsidP="009E1C9D">
            <w:pPr>
              <w:jc w:val="both"/>
            </w:pPr>
            <w:r w:rsidRPr="009E1C9D">
              <w:t>180</w:t>
            </w:r>
          </w:p>
        </w:tc>
        <w:tc>
          <w:tcPr>
            <w:tcW w:w="3396" w:type="dxa"/>
            <w:gridSpan w:val="2"/>
            <w:tcBorders>
              <w:top w:val="single" w:sz="8" w:space="0" w:color="000000"/>
              <w:left w:val="single" w:sz="8" w:space="0" w:color="000000"/>
              <w:bottom w:val="single" w:sz="8" w:space="0" w:color="000000"/>
              <w:right w:val="single" w:sz="8" w:space="0" w:color="000000"/>
            </w:tcBorders>
          </w:tcPr>
          <w:p w14:paraId="36377660" w14:textId="77777777" w:rsidR="009E1C9D" w:rsidRPr="009E1C9D" w:rsidRDefault="009E1C9D" w:rsidP="009E1C9D">
            <w:pPr>
              <w:jc w:val="both"/>
            </w:pPr>
            <w:r w:rsidRPr="009E1C9D">
              <w:t>210</w:t>
            </w:r>
          </w:p>
        </w:tc>
        <w:tc>
          <w:tcPr>
            <w:tcW w:w="142" w:type="dxa"/>
            <w:tcBorders>
              <w:top w:val="nil"/>
              <w:left w:val="single" w:sz="8" w:space="0" w:color="000000"/>
              <w:bottom w:val="nil"/>
            </w:tcBorders>
          </w:tcPr>
          <w:p w14:paraId="08C4FF38" w14:textId="77777777" w:rsidR="009E1C9D" w:rsidRPr="009E1C9D" w:rsidRDefault="009E1C9D" w:rsidP="009E1C9D">
            <w:pPr>
              <w:jc w:val="both"/>
            </w:pPr>
          </w:p>
        </w:tc>
      </w:tr>
      <w:tr w:rsidR="009E1C9D" w:rsidRPr="009E1C9D" w14:paraId="6F1ADB81" w14:textId="77777777" w:rsidTr="00015599">
        <w:trPr>
          <w:trHeight w:val="275"/>
        </w:trPr>
        <w:tc>
          <w:tcPr>
            <w:tcW w:w="3414" w:type="dxa"/>
            <w:tcBorders>
              <w:top w:val="single" w:sz="8" w:space="0" w:color="000000"/>
              <w:left w:val="thinThickMediumGap" w:sz="4" w:space="0" w:color="000000"/>
              <w:bottom w:val="single" w:sz="8" w:space="0" w:color="000000"/>
              <w:right w:val="single" w:sz="8" w:space="0" w:color="000000"/>
            </w:tcBorders>
          </w:tcPr>
          <w:p w14:paraId="27E6D3B0" w14:textId="77777777" w:rsidR="009E1C9D" w:rsidRPr="009E1C9D" w:rsidRDefault="009E1C9D" w:rsidP="009E1C9D">
            <w:pPr>
              <w:jc w:val="both"/>
            </w:pPr>
            <w:r w:rsidRPr="009E1C9D">
              <w:t xml:space="preserve">500 - 1999 KM </w:t>
            </w:r>
            <w:proofErr w:type="spellStart"/>
            <w:r w:rsidRPr="009E1C9D">
              <w:t>arasında</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5D53BEC2" w14:textId="77777777" w:rsidR="009E1C9D" w:rsidRPr="009E1C9D" w:rsidRDefault="009E1C9D" w:rsidP="009E1C9D">
            <w:pPr>
              <w:jc w:val="both"/>
            </w:pPr>
            <w:r w:rsidRPr="009E1C9D">
              <w:t>275</w:t>
            </w:r>
          </w:p>
        </w:tc>
        <w:tc>
          <w:tcPr>
            <w:tcW w:w="3396" w:type="dxa"/>
            <w:gridSpan w:val="2"/>
            <w:tcBorders>
              <w:top w:val="single" w:sz="8" w:space="0" w:color="000000"/>
              <w:left w:val="single" w:sz="8" w:space="0" w:color="000000"/>
              <w:bottom w:val="single" w:sz="8" w:space="0" w:color="000000"/>
              <w:right w:val="single" w:sz="8" w:space="0" w:color="000000"/>
            </w:tcBorders>
          </w:tcPr>
          <w:p w14:paraId="70C9FEAD" w14:textId="77777777" w:rsidR="009E1C9D" w:rsidRPr="009E1C9D" w:rsidRDefault="009E1C9D" w:rsidP="009E1C9D">
            <w:pPr>
              <w:jc w:val="both"/>
            </w:pPr>
            <w:r w:rsidRPr="009E1C9D">
              <w:t>320</w:t>
            </w:r>
          </w:p>
        </w:tc>
        <w:tc>
          <w:tcPr>
            <w:tcW w:w="142" w:type="dxa"/>
            <w:tcBorders>
              <w:top w:val="nil"/>
              <w:left w:val="single" w:sz="8" w:space="0" w:color="000000"/>
              <w:bottom w:val="nil"/>
            </w:tcBorders>
          </w:tcPr>
          <w:p w14:paraId="103C29C3" w14:textId="77777777" w:rsidR="009E1C9D" w:rsidRPr="009E1C9D" w:rsidRDefault="009E1C9D" w:rsidP="009E1C9D">
            <w:pPr>
              <w:jc w:val="both"/>
            </w:pPr>
          </w:p>
        </w:tc>
      </w:tr>
      <w:tr w:rsidR="009E1C9D" w:rsidRPr="009E1C9D" w14:paraId="2C27CE91" w14:textId="77777777" w:rsidTr="00015599">
        <w:trPr>
          <w:trHeight w:val="277"/>
        </w:trPr>
        <w:tc>
          <w:tcPr>
            <w:tcW w:w="3414" w:type="dxa"/>
            <w:tcBorders>
              <w:top w:val="single" w:sz="8" w:space="0" w:color="000000"/>
              <w:left w:val="thinThickMediumGap" w:sz="4" w:space="0" w:color="000000"/>
              <w:bottom w:val="single" w:sz="8" w:space="0" w:color="000000"/>
              <w:right w:val="single" w:sz="8" w:space="0" w:color="000000"/>
            </w:tcBorders>
          </w:tcPr>
          <w:p w14:paraId="7463D082" w14:textId="77777777" w:rsidR="009E1C9D" w:rsidRPr="009E1C9D" w:rsidRDefault="009E1C9D" w:rsidP="009E1C9D">
            <w:pPr>
              <w:jc w:val="both"/>
            </w:pPr>
            <w:r w:rsidRPr="009E1C9D">
              <w:t xml:space="preserve">2000 - 2999 KM </w:t>
            </w:r>
            <w:proofErr w:type="spellStart"/>
            <w:r w:rsidRPr="009E1C9D">
              <w:t>arasında</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3442F3C1" w14:textId="77777777" w:rsidR="009E1C9D" w:rsidRPr="009E1C9D" w:rsidRDefault="009E1C9D" w:rsidP="009E1C9D">
            <w:pPr>
              <w:jc w:val="both"/>
            </w:pPr>
            <w:r w:rsidRPr="009E1C9D">
              <w:t>360</w:t>
            </w:r>
          </w:p>
        </w:tc>
        <w:tc>
          <w:tcPr>
            <w:tcW w:w="3396" w:type="dxa"/>
            <w:gridSpan w:val="2"/>
            <w:tcBorders>
              <w:top w:val="single" w:sz="8" w:space="0" w:color="000000"/>
              <w:left w:val="single" w:sz="8" w:space="0" w:color="000000"/>
              <w:bottom w:val="single" w:sz="8" w:space="0" w:color="000000"/>
              <w:right w:val="single" w:sz="8" w:space="0" w:color="000000"/>
            </w:tcBorders>
          </w:tcPr>
          <w:p w14:paraId="078DF594" w14:textId="77777777" w:rsidR="009E1C9D" w:rsidRPr="009E1C9D" w:rsidRDefault="009E1C9D" w:rsidP="009E1C9D">
            <w:pPr>
              <w:jc w:val="both"/>
            </w:pPr>
            <w:r w:rsidRPr="009E1C9D">
              <w:t>410</w:t>
            </w:r>
          </w:p>
        </w:tc>
        <w:tc>
          <w:tcPr>
            <w:tcW w:w="142" w:type="dxa"/>
            <w:tcBorders>
              <w:top w:val="nil"/>
              <w:left w:val="single" w:sz="8" w:space="0" w:color="000000"/>
              <w:bottom w:val="nil"/>
            </w:tcBorders>
          </w:tcPr>
          <w:p w14:paraId="6C12E6A9" w14:textId="77777777" w:rsidR="009E1C9D" w:rsidRPr="009E1C9D" w:rsidRDefault="009E1C9D" w:rsidP="009E1C9D">
            <w:pPr>
              <w:jc w:val="both"/>
            </w:pPr>
          </w:p>
        </w:tc>
      </w:tr>
      <w:tr w:rsidR="009E1C9D" w:rsidRPr="009E1C9D" w14:paraId="681CA0C8" w14:textId="77777777" w:rsidTr="00015599">
        <w:trPr>
          <w:trHeight w:val="275"/>
        </w:trPr>
        <w:tc>
          <w:tcPr>
            <w:tcW w:w="3414" w:type="dxa"/>
            <w:tcBorders>
              <w:top w:val="single" w:sz="8" w:space="0" w:color="000000"/>
              <w:left w:val="thinThickMediumGap" w:sz="4" w:space="0" w:color="000000"/>
              <w:bottom w:val="single" w:sz="8" w:space="0" w:color="000000"/>
              <w:right w:val="single" w:sz="8" w:space="0" w:color="000000"/>
            </w:tcBorders>
          </w:tcPr>
          <w:p w14:paraId="0E2C5D2E" w14:textId="77777777" w:rsidR="009E1C9D" w:rsidRPr="009E1C9D" w:rsidRDefault="009E1C9D" w:rsidP="009E1C9D">
            <w:pPr>
              <w:jc w:val="both"/>
            </w:pPr>
            <w:r w:rsidRPr="009E1C9D">
              <w:t xml:space="preserve">3000 - 3999 KM </w:t>
            </w:r>
            <w:proofErr w:type="spellStart"/>
            <w:r w:rsidRPr="009E1C9D">
              <w:t>arasında</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56FF72A5" w14:textId="77777777" w:rsidR="009E1C9D" w:rsidRPr="009E1C9D" w:rsidRDefault="009E1C9D" w:rsidP="009E1C9D">
            <w:pPr>
              <w:jc w:val="both"/>
            </w:pPr>
            <w:r w:rsidRPr="009E1C9D">
              <w:t>530</w:t>
            </w:r>
          </w:p>
        </w:tc>
        <w:tc>
          <w:tcPr>
            <w:tcW w:w="3396" w:type="dxa"/>
            <w:gridSpan w:val="2"/>
            <w:tcBorders>
              <w:top w:val="single" w:sz="8" w:space="0" w:color="000000"/>
              <w:left w:val="single" w:sz="8" w:space="0" w:color="000000"/>
              <w:bottom w:val="single" w:sz="8" w:space="0" w:color="000000"/>
              <w:right w:val="single" w:sz="8" w:space="0" w:color="000000"/>
            </w:tcBorders>
          </w:tcPr>
          <w:p w14:paraId="20DE01FB" w14:textId="77777777" w:rsidR="009E1C9D" w:rsidRPr="009E1C9D" w:rsidRDefault="009E1C9D" w:rsidP="009E1C9D">
            <w:pPr>
              <w:jc w:val="both"/>
            </w:pPr>
            <w:r w:rsidRPr="009E1C9D">
              <w:t>610</w:t>
            </w:r>
          </w:p>
        </w:tc>
        <w:tc>
          <w:tcPr>
            <w:tcW w:w="142" w:type="dxa"/>
            <w:tcBorders>
              <w:top w:val="nil"/>
              <w:left w:val="single" w:sz="8" w:space="0" w:color="000000"/>
              <w:bottom w:val="nil"/>
            </w:tcBorders>
          </w:tcPr>
          <w:p w14:paraId="7FFEAC15" w14:textId="77777777" w:rsidR="009E1C9D" w:rsidRPr="009E1C9D" w:rsidRDefault="009E1C9D" w:rsidP="009E1C9D">
            <w:pPr>
              <w:jc w:val="both"/>
            </w:pPr>
          </w:p>
        </w:tc>
      </w:tr>
      <w:tr w:rsidR="009E1C9D" w:rsidRPr="009E1C9D" w14:paraId="6B8561DF" w14:textId="77777777" w:rsidTr="00015599">
        <w:trPr>
          <w:trHeight w:val="275"/>
        </w:trPr>
        <w:tc>
          <w:tcPr>
            <w:tcW w:w="3414" w:type="dxa"/>
            <w:tcBorders>
              <w:top w:val="single" w:sz="8" w:space="0" w:color="000000"/>
              <w:left w:val="thinThickMediumGap" w:sz="4" w:space="0" w:color="000000"/>
              <w:bottom w:val="single" w:sz="8" w:space="0" w:color="000000"/>
              <w:right w:val="single" w:sz="8" w:space="0" w:color="000000"/>
            </w:tcBorders>
          </w:tcPr>
          <w:p w14:paraId="2D50FBF0" w14:textId="77777777" w:rsidR="009E1C9D" w:rsidRPr="009E1C9D" w:rsidRDefault="009E1C9D" w:rsidP="009E1C9D">
            <w:pPr>
              <w:jc w:val="both"/>
            </w:pPr>
            <w:r w:rsidRPr="009E1C9D">
              <w:t xml:space="preserve">4000 - 7999 KM </w:t>
            </w:r>
            <w:proofErr w:type="spellStart"/>
            <w:r w:rsidRPr="009E1C9D">
              <w:t>arasında</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16DDF384" w14:textId="77777777" w:rsidR="009E1C9D" w:rsidRPr="009E1C9D" w:rsidRDefault="009E1C9D" w:rsidP="009E1C9D">
            <w:pPr>
              <w:jc w:val="both"/>
            </w:pPr>
            <w:r w:rsidRPr="009E1C9D">
              <w:t>820</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767070"/>
          </w:tcPr>
          <w:p w14:paraId="5BD3D3D0" w14:textId="77777777" w:rsidR="009E1C9D" w:rsidRPr="009E1C9D" w:rsidRDefault="009E1C9D" w:rsidP="009E1C9D">
            <w:pPr>
              <w:jc w:val="both"/>
            </w:pPr>
          </w:p>
        </w:tc>
        <w:tc>
          <w:tcPr>
            <w:tcW w:w="142" w:type="dxa"/>
            <w:tcBorders>
              <w:top w:val="nil"/>
              <w:left w:val="single" w:sz="8" w:space="0" w:color="000000"/>
              <w:bottom w:val="nil"/>
            </w:tcBorders>
          </w:tcPr>
          <w:p w14:paraId="6871A9A1" w14:textId="77777777" w:rsidR="009E1C9D" w:rsidRPr="009E1C9D" w:rsidRDefault="009E1C9D" w:rsidP="009E1C9D">
            <w:pPr>
              <w:jc w:val="both"/>
            </w:pPr>
          </w:p>
        </w:tc>
      </w:tr>
      <w:tr w:rsidR="009E1C9D" w:rsidRPr="009E1C9D" w14:paraId="04CA327C" w14:textId="77777777" w:rsidTr="00015599">
        <w:trPr>
          <w:trHeight w:val="277"/>
        </w:trPr>
        <w:tc>
          <w:tcPr>
            <w:tcW w:w="3414" w:type="dxa"/>
            <w:tcBorders>
              <w:top w:val="single" w:sz="8" w:space="0" w:color="000000"/>
              <w:left w:val="thinThickMediumGap" w:sz="4" w:space="0" w:color="000000"/>
              <w:bottom w:val="single" w:sz="8" w:space="0" w:color="000000"/>
              <w:right w:val="single" w:sz="8" w:space="0" w:color="000000"/>
            </w:tcBorders>
          </w:tcPr>
          <w:p w14:paraId="7708A6CA" w14:textId="77777777" w:rsidR="009E1C9D" w:rsidRPr="009E1C9D" w:rsidRDefault="009E1C9D" w:rsidP="009E1C9D">
            <w:pPr>
              <w:jc w:val="both"/>
            </w:pPr>
            <w:r w:rsidRPr="009E1C9D">
              <w:t xml:space="preserve">8000 KM </w:t>
            </w:r>
            <w:proofErr w:type="spellStart"/>
            <w:r w:rsidRPr="009E1C9D">
              <w:t>veya</w:t>
            </w:r>
            <w:proofErr w:type="spellEnd"/>
            <w:r w:rsidRPr="009E1C9D">
              <w:t xml:space="preserve"> </w:t>
            </w:r>
            <w:proofErr w:type="spellStart"/>
            <w:r w:rsidRPr="009E1C9D">
              <w:t>daha</w:t>
            </w:r>
            <w:proofErr w:type="spellEnd"/>
            <w:r w:rsidRPr="009E1C9D">
              <w:t xml:space="preserve"> </w:t>
            </w:r>
            <w:proofErr w:type="spellStart"/>
            <w:r w:rsidRPr="009E1C9D">
              <w:t>fazla</w:t>
            </w:r>
            <w:proofErr w:type="spellEnd"/>
          </w:p>
        </w:tc>
        <w:tc>
          <w:tcPr>
            <w:tcW w:w="3396" w:type="dxa"/>
            <w:tcBorders>
              <w:top w:val="single" w:sz="8" w:space="0" w:color="000000"/>
              <w:left w:val="single" w:sz="8" w:space="0" w:color="000000"/>
              <w:bottom w:val="single" w:sz="8" w:space="0" w:color="000000"/>
              <w:right w:val="single" w:sz="8" w:space="0" w:color="000000"/>
            </w:tcBorders>
          </w:tcPr>
          <w:p w14:paraId="21F37A1D" w14:textId="77777777" w:rsidR="009E1C9D" w:rsidRPr="009E1C9D" w:rsidRDefault="009E1C9D" w:rsidP="009E1C9D">
            <w:pPr>
              <w:jc w:val="both"/>
            </w:pPr>
            <w:r w:rsidRPr="009E1C9D">
              <w:t>1500</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767070"/>
          </w:tcPr>
          <w:p w14:paraId="14A05F36" w14:textId="77777777" w:rsidR="009E1C9D" w:rsidRPr="009E1C9D" w:rsidRDefault="009E1C9D" w:rsidP="009E1C9D">
            <w:pPr>
              <w:jc w:val="both"/>
            </w:pPr>
          </w:p>
        </w:tc>
        <w:tc>
          <w:tcPr>
            <w:tcW w:w="142" w:type="dxa"/>
            <w:tcBorders>
              <w:top w:val="nil"/>
              <w:left w:val="single" w:sz="8" w:space="0" w:color="000000"/>
              <w:bottom w:val="nil"/>
            </w:tcBorders>
          </w:tcPr>
          <w:p w14:paraId="677168B1" w14:textId="77777777" w:rsidR="009E1C9D" w:rsidRPr="009E1C9D" w:rsidRDefault="009E1C9D" w:rsidP="009E1C9D">
            <w:pPr>
              <w:jc w:val="both"/>
            </w:pPr>
          </w:p>
        </w:tc>
      </w:tr>
      <w:tr w:rsidR="009E1C9D" w:rsidRPr="009E1C9D" w14:paraId="64093D13" w14:textId="77777777" w:rsidTr="00015599">
        <w:trPr>
          <w:trHeight w:val="4140"/>
        </w:trPr>
        <w:tc>
          <w:tcPr>
            <w:tcW w:w="10348" w:type="dxa"/>
            <w:gridSpan w:val="5"/>
            <w:tcBorders>
              <w:top w:val="single" w:sz="8" w:space="0" w:color="000000"/>
            </w:tcBorders>
          </w:tcPr>
          <w:p w14:paraId="5BFF6CE7" w14:textId="77777777" w:rsidR="009E1C9D" w:rsidRPr="009E1C9D" w:rsidRDefault="009E1C9D" w:rsidP="009E1C9D">
            <w:pPr>
              <w:jc w:val="both"/>
              <w:rPr>
                <w:b/>
              </w:rPr>
            </w:pPr>
          </w:p>
          <w:p w14:paraId="7101BA0C" w14:textId="77777777" w:rsidR="009E1C9D" w:rsidRPr="009E1C9D" w:rsidRDefault="009E1C9D" w:rsidP="009E1C9D">
            <w:pPr>
              <w:jc w:val="both"/>
            </w:pPr>
            <w:r w:rsidRPr="009E1C9D">
              <w:t>Note: Keep your travel tickets and invoices safe. You will need these to be eligible for Green Travel Support.</w:t>
            </w:r>
          </w:p>
          <w:p w14:paraId="6A4B6048" w14:textId="77777777" w:rsidR="009E1C9D" w:rsidRPr="009E1C9D" w:rsidRDefault="009E1C9D" w:rsidP="009E1C9D">
            <w:pPr>
              <w:jc w:val="both"/>
              <w:rPr>
                <w:b/>
              </w:rPr>
            </w:pPr>
          </w:p>
          <w:p w14:paraId="68B9A928" w14:textId="77777777" w:rsidR="009E1C9D" w:rsidRPr="009E1C9D" w:rsidRDefault="009E1C9D" w:rsidP="009E1C9D">
            <w:pPr>
              <w:jc w:val="both"/>
            </w:pPr>
            <w:r w:rsidRPr="009E1C9D">
              <w:t>Evaluation results are publicly announced to all applicants by e-mail and on the website of the Erasmus Coordinator, including the grades obtained from all scoring criteria.</w:t>
            </w:r>
          </w:p>
          <w:p w14:paraId="359B5F2A" w14:textId="77777777" w:rsidR="009E1C9D" w:rsidRPr="009E1C9D" w:rsidRDefault="009E1C9D" w:rsidP="009E1C9D">
            <w:pPr>
              <w:jc w:val="both"/>
              <w:rPr>
                <w:b/>
              </w:rPr>
            </w:pPr>
          </w:p>
          <w:p w14:paraId="249E9CDC" w14:textId="77777777" w:rsidR="009E1C9D" w:rsidRPr="009E1C9D" w:rsidRDefault="009E1C9D" w:rsidP="009E1C9D">
            <w:pPr>
              <w:jc w:val="both"/>
            </w:pPr>
            <w:r w:rsidRPr="009E1C9D">
              <w:t xml:space="preserve">If your application was neither selected for a grant nor included in the substitute list, you will be informed about the reasons and have at least one week to appeal against this decision to the Selection Committee of </w:t>
            </w:r>
            <w:proofErr w:type="spellStart"/>
            <w:r w:rsidRPr="009E1C9D">
              <w:t>Altinbas</w:t>
            </w:r>
            <w:proofErr w:type="spellEnd"/>
            <w:r w:rsidRPr="009E1C9D">
              <w:t xml:space="preserve"> University via </w:t>
            </w:r>
            <w:hyperlink r:id="rId13">
              <w:r w:rsidRPr="009E1C9D">
                <w:rPr>
                  <w:rStyle w:val="Kpr"/>
                </w:rPr>
                <w:t>erasmus@altinbas.edu.tr</w:t>
              </w:r>
            </w:hyperlink>
          </w:p>
          <w:p w14:paraId="73F46C26" w14:textId="77777777" w:rsidR="009E1C9D" w:rsidRPr="009E1C9D" w:rsidRDefault="009E1C9D" w:rsidP="009E1C9D">
            <w:pPr>
              <w:jc w:val="both"/>
              <w:rPr>
                <w:b/>
              </w:rPr>
            </w:pPr>
          </w:p>
          <w:p w14:paraId="60E248A1" w14:textId="139AE750" w:rsidR="009E1C9D" w:rsidRPr="009E1C9D" w:rsidRDefault="009E1C9D" w:rsidP="009E1C9D">
            <w:pPr>
              <w:jc w:val="both"/>
              <w:rPr>
                <w:b/>
              </w:rPr>
            </w:pPr>
          </w:p>
        </w:tc>
      </w:tr>
    </w:tbl>
    <w:p w14:paraId="73EE0614" w14:textId="77777777" w:rsidR="007025D9" w:rsidRPr="00E346E2" w:rsidRDefault="007025D9" w:rsidP="00EF36F4"/>
    <w:sectPr w:rsidR="007025D9" w:rsidRPr="00E346E2">
      <w:pgSz w:w="11910" w:h="16840"/>
      <w:pgMar w:top="1400" w:right="660" w:bottom="280" w:left="660" w:header="16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191F" w14:textId="77777777" w:rsidR="007A7DCF" w:rsidRDefault="007A7DCF">
      <w:r>
        <w:separator/>
      </w:r>
    </w:p>
  </w:endnote>
  <w:endnote w:type="continuationSeparator" w:id="0">
    <w:p w14:paraId="03D9B0EC" w14:textId="77777777" w:rsidR="007A7DCF" w:rsidRDefault="007A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EB8A" w14:textId="77777777" w:rsidR="007A7DCF" w:rsidRDefault="007A7DCF">
      <w:r>
        <w:separator/>
      </w:r>
    </w:p>
  </w:footnote>
  <w:footnote w:type="continuationSeparator" w:id="0">
    <w:p w14:paraId="2CCD243B" w14:textId="77777777" w:rsidR="007A7DCF" w:rsidRDefault="007A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B019" w14:textId="77777777" w:rsidR="00DD7343" w:rsidRDefault="00B2675D">
    <w:pPr>
      <w:pStyle w:val="GvdeMetni"/>
      <w:spacing w:line="14" w:lineRule="auto"/>
      <w:jc w:val="left"/>
      <w:rPr>
        <w:b w:val="0"/>
        <w:sz w:val="20"/>
      </w:rPr>
    </w:pPr>
    <w:r>
      <w:rPr>
        <w:noProof/>
      </w:rPr>
      <w:drawing>
        <wp:anchor distT="0" distB="0" distL="0" distR="0" simplePos="0" relativeHeight="487337984" behindDoc="1" locked="0" layoutInCell="1" allowOverlap="1" wp14:anchorId="0C3795BC" wp14:editId="4B77F815">
          <wp:simplePos x="0" y="0"/>
          <wp:positionH relativeFrom="page">
            <wp:posOffset>2855595</wp:posOffset>
          </wp:positionH>
          <wp:positionV relativeFrom="page">
            <wp:posOffset>102857</wp:posOffset>
          </wp:positionV>
          <wp:extent cx="1836420" cy="5758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6420" cy="575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02B6"/>
    <w:multiLevelType w:val="hybridMultilevel"/>
    <w:tmpl w:val="7ED6342E"/>
    <w:lvl w:ilvl="0" w:tplc="4C98C8CC">
      <w:numFmt w:val="bullet"/>
      <w:lvlText w:val="-"/>
      <w:lvlJc w:val="left"/>
      <w:pPr>
        <w:ind w:left="833" w:hanging="360"/>
      </w:pPr>
      <w:rPr>
        <w:rFonts w:hint="default"/>
        <w:w w:val="99"/>
        <w:lang w:val="en-US" w:eastAsia="en-US" w:bidi="ar-SA"/>
      </w:rPr>
    </w:lvl>
    <w:lvl w:ilvl="1" w:tplc="DC681C06">
      <w:numFmt w:val="bullet"/>
      <w:lvlText w:val="•"/>
      <w:lvlJc w:val="left"/>
      <w:pPr>
        <w:ind w:left="1811" w:hanging="360"/>
      </w:pPr>
      <w:rPr>
        <w:rFonts w:hint="default"/>
        <w:lang w:val="en-US" w:eastAsia="en-US" w:bidi="ar-SA"/>
      </w:rPr>
    </w:lvl>
    <w:lvl w:ilvl="2" w:tplc="7C22C4FC">
      <w:numFmt w:val="bullet"/>
      <w:lvlText w:val="•"/>
      <w:lvlJc w:val="left"/>
      <w:pPr>
        <w:ind w:left="2783" w:hanging="360"/>
      </w:pPr>
      <w:rPr>
        <w:rFonts w:hint="default"/>
        <w:lang w:val="en-US" w:eastAsia="en-US" w:bidi="ar-SA"/>
      </w:rPr>
    </w:lvl>
    <w:lvl w:ilvl="3" w:tplc="7D14ED4A">
      <w:numFmt w:val="bullet"/>
      <w:lvlText w:val="•"/>
      <w:lvlJc w:val="left"/>
      <w:pPr>
        <w:ind w:left="3754" w:hanging="360"/>
      </w:pPr>
      <w:rPr>
        <w:rFonts w:hint="default"/>
        <w:lang w:val="en-US" w:eastAsia="en-US" w:bidi="ar-SA"/>
      </w:rPr>
    </w:lvl>
    <w:lvl w:ilvl="4" w:tplc="E4065B84">
      <w:numFmt w:val="bullet"/>
      <w:lvlText w:val="•"/>
      <w:lvlJc w:val="left"/>
      <w:pPr>
        <w:ind w:left="4726" w:hanging="360"/>
      </w:pPr>
      <w:rPr>
        <w:rFonts w:hint="default"/>
        <w:lang w:val="en-US" w:eastAsia="en-US" w:bidi="ar-SA"/>
      </w:rPr>
    </w:lvl>
    <w:lvl w:ilvl="5" w:tplc="30FCB9AA">
      <w:numFmt w:val="bullet"/>
      <w:lvlText w:val="•"/>
      <w:lvlJc w:val="left"/>
      <w:pPr>
        <w:ind w:left="5697" w:hanging="360"/>
      </w:pPr>
      <w:rPr>
        <w:rFonts w:hint="default"/>
        <w:lang w:val="en-US" w:eastAsia="en-US" w:bidi="ar-SA"/>
      </w:rPr>
    </w:lvl>
    <w:lvl w:ilvl="6" w:tplc="6810CEB8">
      <w:numFmt w:val="bullet"/>
      <w:lvlText w:val="•"/>
      <w:lvlJc w:val="left"/>
      <w:pPr>
        <w:ind w:left="6669" w:hanging="360"/>
      </w:pPr>
      <w:rPr>
        <w:rFonts w:hint="default"/>
        <w:lang w:val="en-US" w:eastAsia="en-US" w:bidi="ar-SA"/>
      </w:rPr>
    </w:lvl>
    <w:lvl w:ilvl="7" w:tplc="061EFCB0">
      <w:numFmt w:val="bullet"/>
      <w:lvlText w:val="•"/>
      <w:lvlJc w:val="left"/>
      <w:pPr>
        <w:ind w:left="7640" w:hanging="360"/>
      </w:pPr>
      <w:rPr>
        <w:rFonts w:hint="default"/>
        <w:lang w:val="en-US" w:eastAsia="en-US" w:bidi="ar-SA"/>
      </w:rPr>
    </w:lvl>
    <w:lvl w:ilvl="8" w:tplc="AB6A9D3E">
      <w:numFmt w:val="bullet"/>
      <w:lvlText w:val="•"/>
      <w:lvlJc w:val="left"/>
      <w:pPr>
        <w:ind w:left="8612" w:hanging="360"/>
      </w:pPr>
      <w:rPr>
        <w:rFonts w:hint="default"/>
        <w:lang w:val="en-US" w:eastAsia="en-US" w:bidi="ar-SA"/>
      </w:rPr>
    </w:lvl>
  </w:abstractNum>
  <w:abstractNum w:abstractNumId="1" w15:restartNumberingAfterBreak="0">
    <w:nsid w:val="50550824"/>
    <w:multiLevelType w:val="hybridMultilevel"/>
    <w:tmpl w:val="18585288"/>
    <w:lvl w:ilvl="0" w:tplc="8B9E9110">
      <w:start w:val="1"/>
      <w:numFmt w:val="decimal"/>
      <w:lvlText w:val="%1."/>
      <w:lvlJc w:val="left"/>
      <w:pPr>
        <w:ind w:left="468" w:hanging="363"/>
      </w:pPr>
      <w:rPr>
        <w:rFonts w:ascii="Calibri" w:eastAsia="Calibri" w:hAnsi="Calibri" w:cs="Calibri" w:hint="default"/>
        <w:b/>
        <w:bCs/>
        <w:color w:val="1F4E79"/>
        <w:w w:val="100"/>
        <w:sz w:val="22"/>
        <w:szCs w:val="22"/>
        <w:lang w:val="en-US" w:eastAsia="en-US" w:bidi="ar-SA"/>
      </w:rPr>
    </w:lvl>
    <w:lvl w:ilvl="1" w:tplc="9B6C2D22">
      <w:numFmt w:val="bullet"/>
      <w:lvlText w:val=""/>
      <w:lvlJc w:val="left"/>
      <w:pPr>
        <w:ind w:left="1188" w:hanging="360"/>
      </w:pPr>
      <w:rPr>
        <w:rFonts w:ascii="Symbol" w:eastAsia="Symbol" w:hAnsi="Symbol" w:cs="Symbol" w:hint="default"/>
        <w:w w:val="100"/>
        <w:sz w:val="24"/>
        <w:szCs w:val="24"/>
        <w:lang w:val="en-US" w:eastAsia="en-US" w:bidi="ar-SA"/>
      </w:rPr>
    </w:lvl>
    <w:lvl w:ilvl="2" w:tplc="F6C43F2E">
      <w:numFmt w:val="bullet"/>
      <w:lvlText w:val="•"/>
      <w:lvlJc w:val="left"/>
      <w:pPr>
        <w:ind w:left="2221" w:hanging="360"/>
      </w:pPr>
      <w:rPr>
        <w:rFonts w:hint="default"/>
        <w:lang w:val="en-US" w:eastAsia="en-US" w:bidi="ar-SA"/>
      </w:rPr>
    </w:lvl>
    <w:lvl w:ilvl="3" w:tplc="358CAAF2">
      <w:numFmt w:val="bullet"/>
      <w:lvlText w:val="•"/>
      <w:lvlJc w:val="left"/>
      <w:pPr>
        <w:ind w:left="3263" w:hanging="360"/>
      </w:pPr>
      <w:rPr>
        <w:rFonts w:hint="default"/>
        <w:lang w:val="en-US" w:eastAsia="en-US" w:bidi="ar-SA"/>
      </w:rPr>
    </w:lvl>
    <w:lvl w:ilvl="4" w:tplc="7BB68310">
      <w:numFmt w:val="bullet"/>
      <w:lvlText w:val="•"/>
      <w:lvlJc w:val="left"/>
      <w:pPr>
        <w:ind w:left="4305" w:hanging="360"/>
      </w:pPr>
      <w:rPr>
        <w:rFonts w:hint="default"/>
        <w:lang w:val="en-US" w:eastAsia="en-US" w:bidi="ar-SA"/>
      </w:rPr>
    </w:lvl>
    <w:lvl w:ilvl="5" w:tplc="8710E0B6">
      <w:numFmt w:val="bullet"/>
      <w:lvlText w:val="•"/>
      <w:lvlJc w:val="left"/>
      <w:pPr>
        <w:ind w:left="5346" w:hanging="360"/>
      </w:pPr>
      <w:rPr>
        <w:rFonts w:hint="default"/>
        <w:lang w:val="en-US" w:eastAsia="en-US" w:bidi="ar-SA"/>
      </w:rPr>
    </w:lvl>
    <w:lvl w:ilvl="6" w:tplc="6B729246">
      <w:numFmt w:val="bullet"/>
      <w:lvlText w:val="•"/>
      <w:lvlJc w:val="left"/>
      <w:pPr>
        <w:ind w:left="6388" w:hanging="360"/>
      </w:pPr>
      <w:rPr>
        <w:rFonts w:hint="default"/>
        <w:lang w:val="en-US" w:eastAsia="en-US" w:bidi="ar-SA"/>
      </w:rPr>
    </w:lvl>
    <w:lvl w:ilvl="7" w:tplc="EC169426">
      <w:numFmt w:val="bullet"/>
      <w:lvlText w:val="•"/>
      <w:lvlJc w:val="left"/>
      <w:pPr>
        <w:ind w:left="7430" w:hanging="360"/>
      </w:pPr>
      <w:rPr>
        <w:rFonts w:hint="default"/>
        <w:lang w:val="en-US" w:eastAsia="en-US" w:bidi="ar-SA"/>
      </w:rPr>
    </w:lvl>
    <w:lvl w:ilvl="8" w:tplc="D99E04F0">
      <w:numFmt w:val="bullet"/>
      <w:lvlText w:val="•"/>
      <w:lvlJc w:val="left"/>
      <w:pPr>
        <w:ind w:left="8471" w:hanging="360"/>
      </w:pPr>
      <w:rPr>
        <w:rFonts w:hint="default"/>
        <w:lang w:val="en-US" w:eastAsia="en-US" w:bidi="ar-SA"/>
      </w:rPr>
    </w:lvl>
  </w:abstractNum>
  <w:abstractNum w:abstractNumId="2" w15:restartNumberingAfterBreak="0">
    <w:nsid w:val="52EB4054"/>
    <w:multiLevelType w:val="hybridMultilevel"/>
    <w:tmpl w:val="3E605F22"/>
    <w:lvl w:ilvl="0" w:tplc="1FBA73CA">
      <w:numFmt w:val="bullet"/>
      <w:lvlText w:val=""/>
      <w:lvlJc w:val="left"/>
      <w:pPr>
        <w:ind w:left="4" w:hanging="360"/>
      </w:pPr>
      <w:rPr>
        <w:rFonts w:ascii="Symbol" w:eastAsia="Symbol" w:hAnsi="Symbol" w:cs="Symbol" w:hint="default"/>
        <w:w w:val="100"/>
        <w:sz w:val="24"/>
        <w:szCs w:val="24"/>
        <w:lang w:val="en-US" w:eastAsia="en-US" w:bidi="ar-SA"/>
      </w:rPr>
    </w:lvl>
    <w:lvl w:ilvl="1" w:tplc="7C7617A0">
      <w:numFmt w:val="bullet"/>
      <w:lvlText w:val="•"/>
      <w:lvlJc w:val="left"/>
      <w:pPr>
        <w:ind w:left="1055" w:hanging="360"/>
      </w:pPr>
      <w:rPr>
        <w:rFonts w:hint="default"/>
        <w:lang w:val="en-US" w:eastAsia="en-US" w:bidi="ar-SA"/>
      </w:rPr>
    </w:lvl>
    <w:lvl w:ilvl="2" w:tplc="A886CDD2">
      <w:numFmt w:val="bullet"/>
      <w:lvlText w:val="•"/>
      <w:lvlJc w:val="left"/>
      <w:pPr>
        <w:ind w:left="2111" w:hanging="360"/>
      </w:pPr>
      <w:rPr>
        <w:rFonts w:hint="default"/>
        <w:lang w:val="en-US" w:eastAsia="en-US" w:bidi="ar-SA"/>
      </w:rPr>
    </w:lvl>
    <w:lvl w:ilvl="3" w:tplc="8FEA951C">
      <w:numFmt w:val="bullet"/>
      <w:lvlText w:val="•"/>
      <w:lvlJc w:val="left"/>
      <w:pPr>
        <w:ind w:left="3166" w:hanging="360"/>
      </w:pPr>
      <w:rPr>
        <w:rFonts w:hint="default"/>
        <w:lang w:val="en-US" w:eastAsia="en-US" w:bidi="ar-SA"/>
      </w:rPr>
    </w:lvl>
    <w:lvl w:ilvl="4" w:tplc="E73210EC">
      <w:numFmt w:val="bullet"/>
      <w:lvlText w:val="•"/>
      <w:lvlJc w:val="left"/>
      <w:pPr>
        <w:ind w:left="4222" w:hanging="360"/>
      </w:pPr>
      <w:rPr>
        <w:rFonts w:hint="default"/>
        <w:lang w:val="en-US" w:eastAsia="en-US" w:bidi="ar-SA"/>
      </w:rPr>
    </w:lvl>
    <w:lvl w:ilvl="5" w:tplc="94F618F0">
      <w:numFmt w:val="bullet"/>
      <w:lvlText w:val="•"/>
      <w:lvlJc w:val="left"/>
      <w:pPr>
        <w:ind w:left="5277" w:hanging="360"/>
      </w:pPr>
      <w:rPr>
        <w:rFonts w:hint="default"/>
        <w:lang w:val="en-US" w:eastAsia="en-US" w:bidi="ar-SA"/>
      </w:rPr>
    </w:lvl>
    <w:lvl w:ilvl="6" w:tplc="38429AC8">
      <w:numFmt w:val="bullet"/>
      <w:lvlText w:val="•"/>
      <w:lvlJc w:val="left"/>
      <w:pPr>
        <w:ind w:left="6333" w:hanging="360"/>
      </w:pPr>
      <w:rPr>
        <w:rFonts w:hint="default"/>
        <w:lang w:val="en-US" w:eastAsia="en-US" w:bidi="ar-SA"/>
      </w:rPr>
    </w:lvl>
    <w:lvl w:ilvl="7" w:tplc="8A6261EE">
      <w:numFmt w:val="bullet"/>
      <w:lvlText w:val="•"/>
      <w:lvlJc w:val="left"/>
      <w:pPr>
        <w:ind w:left="7388" w:hanging="360"/>
      </w:pPr>
      <w:rPr>
        <w:rFonts w:hint="default"/>
        <w:lang w:val="en-US" w:eastAsia="en-US" w:bidi="ar-SA"/>
      </w:rPr>
    </w:lvl>
    <w:lvl w:ilvl="8" w:tplc="4D9E33B8">
      <w:numFmt w:val="bullet"/>
      <w:lvlText w:val="•"/>
      <w:lvlJc w:val="left"/>
      <w:pPr>
        <w:ind w:left="8444" w:hanging="360"/>
      </w:pPr>
      <w:rPr>
        <w:rFonts w:hint="default"/>
        <w:lang w:val="en-US" w:eastAsia="en-US" w:bidi="ar-SA"/>
      </w:rPr>
    </w:lvl>
  </w:abstractNum>
  <w:num w:numId="1" w16cid:durableId="1413702457">
    <w:abstractNumId w:val="2"/>
  </w:num>
  <w:num w:numId="2" w16cid:durableId="504054639">
    <w:abstractNumId w:val="1"/>
  </w:num>
  <w:num w:numId="3" w16cid:durableId="90734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43"/>
    <w:rsid w:val="001654AA"/>
    <w:rsid w:val="001A3F1C"/>
    <w:rsid w:val="002008DD"/>
    <w:rsid w:val="003930B1"/>
    <w:rsid w:val="00484B17"/>
    <w:rsid w:val="005D7C3B"/>
    <w:rsid w:val="0064325D"/>
    <w:rsid w:val="006E45AF"/>
    <w:rsid w:val="007025D9"/>
    <w:rsid w:val="007A7DCF"/>
    <w:rsid w:val="007D48BC"/>
    <w:rsid w:val="009E1C9D"/>
    <w:rsid w:val="00A66BA0"/>
    <w:rsid w:val="00AC3DBA"/>
    <w:rsid w:val="00B06752"/>
    <w:rsid w:val="00B2675D"/>
    <w:rsid w:val="00C1179B"/>
    <w:rsid w:val="00D42635"/>
    <w:rsid w:val="00DD7343"/>
    <w:rsid w:val="00E346E2"/>
    <w:rsid w:val="00E53CE6"/>
    <w:rsid w:val="00EF36F4"/>
    <w:rsid w:val="00F93AC5"/>
    <w:rsid w:val="00FC7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5B05"/>
  <w15:docId w15:val="{FBCF0AE5-E422-427B-A661-52088BB1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346E2"/>
    <w:pPr>
      <w:tabs>
        <w:tab w:val="center" w:pos="4536"/>
        <w:tab w:val="right" w:pos="9072"/>
      </w:tabs>
    </w:pPr>
  </w:style>
  <w:style w:type="character" w:customStyle="1" w:styleId="stBilgiChar">
    <w:name w:val="Üst Bilgi Char"/>
    <w:basedOn w:val="VarsaylanParagrafYazTipi"/>
    <w:link w:val="stBilgi"/>
    <w:uiPriority w:val="99"/>
    <w:rsid w:val="00E346E2"/>
    <w:rPr>
      <w:rFonts w:ascii="Times New Roman" w:eastAsia="Times New Roman" w:hAnsi="Times New Roman" w:cs="Times New Roman"/>
    </w:rPr>
  </w:style>
  <w:style w:type="paragraph" w:styleId="AltBilgi">
    <w:name w:val="footer"/>
    <w:basedOn w:val="Normal"/>
    <w:link w:val="AltBilgiChar"/>
    <w:uiPriority w:val="99"/>
    <w:unhideWhenUsed/>
    <w:rsid w:val="00E346E2"/>
    <w:pPr>
      <w:tabs>
        <w:tab w:val="center" w:pos="4536"/>
        <w:tab w:val="right" w:pos="9072"/>
      </w:tabs>
    </w:pPr>
  </w:style>
  <w:style w:type="character" w:customStyle="1" w:styleId="AltBilgiChar">
    <w:name w:val="Alt Bilgi Char"/>
    <w:basedOn w:val="VarsaylanParagrafYazTipi"/>
    <w:link w:val="AltBilgi"/>
    <w:uiPriority w:val="99"/>
    <w:rsid w:val="00E346E2"/>
    <w:rPr>
      <w:rFonts w:ascii="Times New Roman" w:eastAsia="Times New Roman" w:hAnsi="Times New Roman" w:cs="Times New Roman"/>
    </w:rPr>
  </w:style>
  <w:style w:type="character" w:styleId="Kpr">
    <w:name w:val="Hyperlink"/>
    <w:basedOn w:val="VarsaylanParagrafYazTipi"/>
    <w:uiPriority w:val="99"/>
    <w:unhideWhenUsed/>
    <w:rsid w:val="009E1C9D"/>
    <w:rPr>
      <w:color w:val="0000FF" w:themeColor="hyperlink"/>
      <w:u w:val="single"/>
    </w:rPr>
  </w:style>
  <w:style w:type="character" w:styleId="zmlenmeyenBahsetme">
    <w:name w:val="Unresolved Mention"/>
    <w:basedOn w:val="VarsaylanParagrafYazTipi"/>
    <w:uiPriority w:val="99"/>
    <w:semiHidden/>
    <w:unhideWhenUsed/>
    <w:rsid w:val="009E1C9D"/>
    <w:rPr>
      <w:color w:val="605E5C"/>
      <w:shd w:val="clear" w:color="auto" w:fill="E1DFDD"/>
    </w:rPr>
  </w:style>
  <w:style w:type="character" w:styleId="zlenenKpr">
    <w:name w:val="FollowedHyperlink"/>
    <w:basedOn w:val="VarsaylanParagrafYazTipi"/>
    <w:uiPriority w:val="99"/>
    <w:semiHidden/>
    <w:unhideWhenUsed/>
    <w:rsid w:val="00B06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altinbas.edu.tr/?page_id=514" TargetMode="External"/><Relationship Id="rId13" Type="http://schemas.openxmlformats.org/officeDocument/2006/relationships/hyperlink" Target="mailto:erasmus@altinbas.edu.tr" TargetMode="External"/><Relationship Id="rId3" Type="http://schemas.openxmlformats.org/officeDocument/2006/relationships/settings" Target="settings.xml"/><Relationship Id="rId7" Type="http://schemas.openxmlformats.org/officeDocument/2006/relationships/hyperlink" Target="https://turnaportal.ua.gov.tr/giris?returnUrl=%2F" TargetMode="External"/><Relationship Id="rId12" Type="http://schemas.openxmlformats.org/officeDocument/2006/relationships/hyperlink" Target="http://ec.europa.eu/programmes/erasmus-plus/resources/distance-calculator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altinbas.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lobal.altinbas.edu.tr/wp-content/uploads/2024/03/DEGERLENDIRME-KRITERLERI-.0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6297</Characters>
  <Application>Microsoft Office Word</Application>
  <DocSecurity>0</DocSecurity>
  <Lines>174</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Sündüs Aybala IŞIK</dc:creator>
  <cp:lastModifiedBy>Ahmet Bilgekağan ÖMÜR</cp:lastModifiedBy>
  <cp:revision>2</cp:revision>
  <dcterms:created xsi:type="dcterms:W3CDTF">2024-03-08T08:18:00Z</dcterms:created>
  <dcterms:modified xsi:type="dcterms:W3CDTF">2024-03-08T08:18:00Z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Microsoft 365 için</vt:lpwstr>
  </property>
  <property fmtid="{D5CDD505-2E9C-101B-9397-08002B2CF9AE}" pid="4" name="LastSaved">
    <vt:filetime>2024-02-29T00:00:00Z</vt:filetime>
  </property>
  <property fmtid="{D5CDD505-2E9C-101B-9397-08002B2CF9AE}" pid="5" name="GrammarlyDocumentId">
    <vt:lpwstr>3f5150743f033ae389bfb5e4f78e79a84dbc4c2d84d53985fb0076d57ca6f7a4</vt:lpwstr>
  </property>
</Properties>
</file>