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FB56" w14:textId="1B2F7747" w:rsidR="00F0608D" w:rsidRPr="001F5F0E" w:rsidRDefault="00F0608D">
      <w:pPr>
        <w:rPr>
          <w:sz w:val="24"/>
          <w:szCs w:val="24"/>
        </w:rPr>
      </w:pPr>
    </w:p>
    <w:p w14:paraId="6A524FF0" w14:textId="72D18D78" w:rsidR="00AD53C7" w:rsidRPr="001F5F0E" w:rsidRDefault="00AD53C7" w:rsidP="00AD53C7">
      <w:pPr>
        <w:rPr>
          <w:sz w:val="24"/>
          <w:szCs w:val="24"/>
        </w:rPr>
      </w:pPr>
    </w:p>
    <w:p w14:paraId="08C8BBB1" w14:textId="77777777" w:rsidR="00567FB4" w:rsidRPr="00567FB4" w:rsidRDefault="00567FB4" w:rsidP="00567FB4">
      <w:pPr>
        <w:pStyle w:val="Default"/>
        <w:rPr>
          <w:rFonts w:asciiTheme="minorHAnsi" w:hAnsiTheme="minorHAnsi" w:cstheme="minorHAnsi"/>
          <w:b/>
        </w:rPr>
      </w:pPr>
    </w:p>
    <w:p w14:paraId="1D80AAB9" w14:textId="77777777" w:rsidR="008735CB" w:rsidRDefault="008735CB" w:rsidP="00567FB4">
      <w:pPr>
        <w:jc w:val="center"/>
        <w:rPr>
          <w:rFonts w:cstheme="minorHAnsi"/>
          <w:b/>
          <w:color w:val="1F3863"/>
          <w:sz w:val="24"/>
          <w:szCs w:val="24"/>
        </w:rPr>
      </w:pPr>
      <w:r>
        <w:rPr>
          <w:rFonts w:cstheme="minorHAnsi"/>
          <w:b/>
          <w:color w:val="1F3863"/>
          <w:sz w:val="24"/>
          <w:szCs w:val="24"/>
        </w:rPr>
        <w:t xml:space="preserve">2023-1-TR01-KA131-HED-0000116385   </w:t>
      </w:r>
    </w:p>
    <w:p w14:paraId="1E306F8F" w14:textId="65FFB2F1" w:rsidR="00567FB4" w:rsidRPr="00567FB4" w:rsidRDefault="008735CB" w:rsidP="00567FB4">
      <w:pPr>
        <w:jc w:val="center"/>
        <w:rPr>
          <w:rFonts w:cstheme="minorHAnsi"/>
          <w:b/>
          <w:color w:val="1F3863"/>
          <w:sz w:val="24"/>
          <w:szCs w:val="24"/>
        </w:rPr>
      </w:pPr>
      <w:r>
        <w:rPr>
          <w:rFonts w:cstheme="minorHAnsi"/>
          <w:b/>
          <w:color w:val="1F3863"/>
          <w:sz w:val="24"/>
          <w:szCs w:val="24"/>
        </w:rPr>
        <w:t>2</w:t>
      </w:r>
      <w:r w:rsidR="00567FB4" w:rsidRPr="00567FB4">
        <w:rPr>
          <w:rFonts w:cstheme="minorHAnsi"/>
          <w:b/>
          <w:color w:val="1F3863"/>
          <w:sz w:val="24"/>
          <w:szCs w:val="24"/>
        </w:rPr>
        <w:t xml:space="preserve">023-2024 ACADEMIC YEAR ERASMUS+ INTERNSHIP MOBILITY FOR STUDIES  </w:t>
      </w:r>
    </w:p>
    <w:p w14:paraId="4CE81741" w14:textId="64AEBA5D" w:rsidR="008A32DA" w:rsidRPr="00567FB4" w:rsidRDefault="008A32DA" w:rsidP="00567FB4">
      <w:pPr>
        <w:jc w:val="center"/>
        <w:rPr>
          <w:rFonts w:cstheme="minorHAnsi"/>
          <w:b/>
          <w:color w:val="1F3863"/>
          <w:sz w:val="24"/>
          <w:szCs w:val="24"/>
        </w:rPr>
      </w:pPr>
      <w:r w:rsidRPr="00567FB4">
        <w:rPr>
          <w:rFonts w:cstheme="minorHAnsi"/>
          <w:b/>
          <w:color w:val="002060"/>
          <w:sz w:val="24"/>
          <w:szCs w:val="24"/>
        </w:rPr>
        <w:t xml:space="preserve">CALL FOR APPLICATIONS </w:t>
      </w:r>
    </w:p>
    <w:p w14:paraId="478F72DE" w14:textId="6536815E" w:rsidR="00AD53C7" w:rsidRDefault="00AD53C7" w:rsidP="00AD53C7">
      <w:pPr>
        <w:tabs>
          <w:tab w:val="left" w:pos="1710"/>
        </w:tabs>
        <w:rPr>
          <w:sz w:val="24"/>
          <w:szCs w:val="24"/>
          <w:lang w:val="tr-TR"/>
        </w:rPr>
      </w:pPr>
    </w:p>
    <w:p w14:paraId="1055FDCC" w14:textId="6EA4CCF2" w:rsidR="008A32DA" w:rsidRPr="001F5F0E" w:rsidRDefault="008A32DA" w:rsidP="008A32DA">
      <w:pPr>
        <w:shd w:val="clear" w:color="auto" w:fill="FFFFFF"/>
        <w:spacing w:after="0" w:line="360" w:lineRule="auto"/>
        <w:rPr>
          <w:rFonts w:eastAsia="Times New Roman" w:cstheme="minorHAnsi"/>
          <w:b/>
          <w:sz w:val="24"/>
          <w:szCs w:val="24"/>
          <w:lang w:eastAsia="tr-TR"/>
        </w:rPr>
      </w:pPr>
      <w:r w:rsidRPr="001F5F0E">
        <w:rPr>
          <w:rFonts w:eastAsia="Times New Roman" w:cstheme="minorHAnsi"/>
          <w:b/>
          <w:sz w:val="24"/>
          <w:szCs w:val="24"/>
          <w:lang w:eastAsia="tr-TR"/>
        </w:rPr>
        <w:t xml:space="preserve">WHAT IS ERASMUS </w:t>
      </w:r>
      <w:r w:rsidR="0034786B">
        <w:rPr>
          <w:rFonts w:eastAsia="Times New Roman" w:cstheme="minorHAnsi"/>
          <w:b/>
          <w:sz w:val="24"/>
          <w:szCs w:val="24"/>
          <w:lang w:eastAsia="tr-TR"/>
        </w:rPr>
        <w:t>INTERNSHIP</w:t>
      </w:r>
      <w:r w:rsidRPr="001F5F0E">
        <w:rPr>
          <w:rFonts w:eastAsia="Times New Roman" w:cstheme="minorHAnsi"/>
          <w:b/>
          <w:sz w:val="24"/>
          <w:szCs w:val="24"/>
          <w:lang w:eastAsia="tr-TR"/>
        </w:rPr>
        <w:t xml:space="preserve"> MOBILITY? </w:t>
      </w:r>
    </w:p>
    <w:p w14:paraId="683EECB0" w14:textId="5930AB83" w:rsidR="00AD53C7" w:rsidRPr="001F5F0E" w:rsidRDefault="0034786B" w:rsidP="0034786B">
      <w:pPr>
        <w:pStyle w:val="NormalWeb"/>
        <w:shd w:val="clear" w:color="auto" w:fill="FFFFFF"/>
        <w:spacing w:before="0" w:beforeAutospacing="0" w:after="240" w:afterAutospacing="0"/>
        <w:jc w:val="both"/>
        <w:rPr>
          <w:rFonts w:asciiTheme="minorHAnsi" w:eastAsiaTheme="minorEastAsia" w:hAnsiTheme="minorHAnsi" w:cstheme="minorHAnsi"/>
          <w:lang w:eastAsia="en-US"/>
        </w:rPr>
      </w:pPr>
      <w:r>
        <w:rPr>
          <w:rFonts w:asciiTheme="minorHAnsi" w:hAnsiTheme="minorHAnsi" w:cstheme="minorHAnsi"/>
        </w:rPr>
        <w:t xml:space="preserve">Internship </w:t>
      </w:r>
      <w:r w:rsidR="008A32DA" w:rsidRPr="001F5F0E">
        <w:rPr>
          <w:rFonts w:asciiTheme="minorHAnsi" w:hAnsiTheme="minorHAnsi" w:cstheme="minorHAnsi"/>
        </w:rPr>
        <w:t xml:space="preserve">Mobility comprises a specified period where students receive vocational/professional training and/or gain work experience at a company or organization operating in one of the </w:t>
      </w:r>
      <w:r w:rsidR="00672375">
        <w:rPr>
          <w:rFonts w:asciiTheme="minorHAnsi" w:hAnsiTheme="minorHAnsi" w:cstheme="minorHAnsi"/>
        </w:rPr>
        <w:t>program</w:t>
      </w:r>
      <w:r w:rsidR="008A32DA" w:rsidRPr="001F5F0E">
        <w:rPr>
          <w:rFonts w:asciiTheme="minorHAnsi" w:hAnsiTheme="minorHAnsi" w:cstheme="minorHAnsi"/>
        </w:rPr>
        <w:t xml:space="preserve"> countries. During </w:t>
      </w:r>
      <w:r w:rsidR="00672375">
        <w:rPr>
          <w:rFonts w:asciiTheme="minorHAnsi" w:hAnsiTheme="minorHAnsi" w:cstheme="minorHAnsi"/>
        </w:rPr>
        <w:t xml:space="preserve">the </w:t>
      </w:r>
      <w:r w:rsidR="008A32DA" w:rsidRPr="001F5F0E">
        <w:rPr>
          <w:rFonts w:asciiTheme="minorHAnsi" w:hAnsiTheme="minorHAnsi" w:cstheme="minorHAnsi"/>
        </w:rPr>
        <w:t xml:space="preserve">placement period, students acquire full-time work experience in the field they study. (Placement abroad can last from a minimum of 2 months to a maximum of </w:t>
      </w:r>
      <w:r w:rsidR="00567FB4">
        <w:rPr>
          <w:rFonts w:asciiTheme="minorHAnsi" w:hAnsiTheme="minorHAnsi" w:cstheme="minorHAnsi"/>
        </w:rPr>
        <w:t>12</w:t>
      </w:r>
      <w:r w:rsidR="008A32DA" w:rsidRPr="001F5F0E">
        <w:rPr>
          <w:rFonts w:asciiTheme="minorHAnsi" w:hAnsiTheme="minorHAnsi" w:cstheme="minorHAnsi"/>
        </w:rPr>
        <w:t xml:space="preserve"> months</w:t>
      </w:r>
      <w:r w:rsidR="009575E6">
        <w:rPr>
          <w:rFonts w:asciiTheme="minorHAnsi" w:hAnsiTheme="minorHAnsi" w:cstheme="minorHAnsi"/>
        </w:rPr>
        <w:t xml:space="preserve"> due to the project duration time</w:t>
      </w:r>
      <w:r w:rsidR="008A32DA" w:rsidRPr="001F5F0E">
        <w:rPr>
          <w:rFonts w:asciiTheme="minorHAnsi" w:hAnsiTheme="minorHAnsi" w:cstheme="minorHAnsi"/>
        </w:rPr>
        <w:t>).</w:t>
      </w:r>
    </w:p>
    <w:p w14:paraId="6BBA4AD6" w14:textId="18C67A5B" w:rsidR="008A32DA" w:rsidRPr="001F5F0E" w:rsidRDefault="00672375" w:rsidP="008A32DA">
      <w:pPr>
        <w:jc w:val="both"/>
        <w:rPr>
          <w:rFonts w:cstheme="minorHAnsi"/>
          <w:sz w:val="24"/>
          <w:szCs w:val="24"/>
        </w:rPr>
      </w:pPr>
      <w:r>
        <w:rPr>
          <w:rFonts w:cstheme="minorHAnsi"/>
          <w:sz w:val="24"/>
          <w:szCs w:val="24"/>
        </w:rPr>
        <w:t>The job</w:t>
      </w:r>
      <w:r w:rsidR="008A32DA" w:rsidRPr="001F5F0E">
        <w:rPr>
          <w:rFonts w:cstheme="minorHAnsi"/>
          <w:sz w:val="24"/>
          <w:szCs w:val="24"/>
        </w:rPr>
        <w:t xml:space="preserve"> description must be directly related to </w:t>
      </w:r>
      <w:r>
        <w:rPr>
          <w:rFonts w:cstheme="minorHAnsi"/>
          <w:sz w:val="24"/>
          <w:szCs w:val="24"/>
        </w:rPr>
        <w:t xml:space="preserve">the </w:t>
      </w:r>
      <w:r w:rsidR="008A32DA" w:rsidRPr="001F5F0E">
        <w:rPr>
          <w:rFonts w:cstheme="minorHAnsi"/>
          <w:sz w:val="24"/>
          <w:szCs w:val="24"/>
        </w:rPr>
        <w:t xml:space="preserve">student’s major field of study. </w:t>
      </w:r>
    </w:p>
    <w:p w14:paraId="42128393" w14:textId="5FD1777B" w:rsidR="00AD53C7" w:rsidRPr="001F5F0E" w:rsidRDefault="008A32DA" w:rsidP="008A32DA">
      <w:pPr>
        <w:shd w:val="clear" w:color="auto" w:fill="FFFFFF"/>
        <w:spacing w:after="0" w:line="360" w:lineRule="auto"/>
        <w:rPr>
          <w:rFonts w:eastAsia="Times New Roman" w:cstheme="minorHAnsi"/>
          <w:b/>
          <w:sz w:val="24"/>
          <w:szCs w:val="24"/>
          <w:lang w:eastAsia="tr-TR"/>
        </w:rPr>
      </w:pPr>
      <w:r w:rsidRPr="001F5F0E">
        <w:rPr>
          <w:rFonts w:eastAsia="Times New Roman" w:cstheme="minorHAnsi"/>
          <w:b/>
          <w:sz w:val="24"/>
          <w:szCs w:val="24"/>
          <w:lang w:eastAsia="tr-TR"/>
        </w:rPr>
        <w:t>WHO CAN APPLY?</w:t>
      </w:r>
    </w:p>
    <w:p w14:paraId="431E3184" w14:textId="34C57884" w:rsidR="00AD53C7" w:rsidRPr="001F5F0E" w:rsidRDefault="008A32DA" w:rsidP="008A32DA">
      <w:pPr>
        <w:shd w:val="clear" w:color="auto" w:fill="FFFFFF"/>
        <w:spacing w:after="0" w:line="240" w:lineRule="auto"/>
        <w:rPr>
          <w:rFonts w:eastAsia="Times New Roman" w:cstheme="minorHAnsi"/>
          <w:sz w:val="24"/>
          <w:szCs w:val="24"/>
          <w:lang w:eastAsia="tr-TR"/>
        </w:rPr>
      </w:pPr>
      <w:r w:rsidRPr="001F5F0E">
        <w:rPr>
          <w:rFonts w:eastAsia="Times New Roman" w:cstheme="minorHAnsi"/>
          <w:sz w:val="24"/>
          <w:szCs w:val="24"/>
          <w:lang w:eastAsia="tr-TR"/>
        </w:rPr>
        <w:t>Full-time students enrolled in</w:t>
      </w:r>
      <w:r w:rsidR="002F649B">
        <w:rPr>
          <w:rFonts w:eastAsia="Times New Roman" w:cstheme="minorHAnsi"/>
          <w:sz w:val="24"/>
          <w:szCs w:val="24"/>
          <w:lang w:eastAsia="tr-TR"/>
        </w:rPr>
        <w:t xml:space="preserve"> associate’s,</w:t>
      </w:r>
      <w:r w:rsidRPr="001F5F0E">
        <w:rPr>
          <w:rFonts w:eastAsia="Times New Roman" w:cstheme="minorHAnsi"/>
          <w:sz w:val="24"/>
          <w:szCs w:val="24"/>
          <w:lang w:eastAsia="tr-TR"/>
        </w:rPr>
        <w:t xml:space="preserve"> undergraduate, master’s, </w:t>
      </w:r>
      <w:r w:rsidR="009E71A5">
        <w:rPr>
          <w:rFonts w:eastAsia="Times New Roman" w:cstheme="minorHAnsi"/>
          <w:sz w:val="24"/>
          <w:szCs w:val="24"/>
          <w:lang w:eastAsia="tr-TR"/>
        </w:rPr>
        <w:t xml:space="preserve">and </w:t>
      </w:r>
      <w:r w:rsidR="00337F66">
        <w:rPr>
          <w:rFonts w:eastAsia="Times New Roman" w:cstheme="minorHAnsi"/>
          <w:sz w:val="24"/>
          <w:szCs w:val="24"/>
          <w:lang w:eastAsia="tr-TR"/>
        </w:rPr>
        <w:t>Ph.D.</w:t>
      </w:r>
      <w:r w:rsidRPr="001F5F0E">
        <w:rPr>
          <w:rFonts w:eastAsia="Times New Roman" w:cstheme="minorHAnsi"/>
          <w:sz w:val="24"/>
          <w:szCs w:val="24"/>
          <w:lang w:eastAsia="tr-TR"/>
        </w:rPr>
        <w:t xml:space="preserve"> </w:t>
      </w:r>
      <w:r w:rsidR="0034786B">
        <w:rPr>
          <w:rFonts w:eastAsia="Times New Roman" w:cstheme="minorHAnsi"/>
          <w:sz w:val="24"/>
          <w:szCs w:val="24"/>
          <w:lang w:eastAsia="tr-TR"/>
        </w:rPr>
        <w:t>degrees,</w:t>
      </w:r>
      <w:r w:rsidR="0034786B" w:rsidRPr="001F5F0E">
        <w:rPr>
          <w:rFonts w:eastAsia="Times New Roman" w:cstheme="minorHAnsi"/>
          <w:sz w:val="24"/>
          <w:szCs w:val="24"/>
          <w:lang w:eastAsia="tr-TR"/>
        </w:rPr>
        <w:t xml:space="preserve"> offered</w:t>
      </w:r>
      <w:r w:rsidRPr="001F5F0E">
        <w:rPr>
          <w:rFonts w:eastAsia="Times New Roman" w:cstheme="minorHAnsi"/>
          <w:sz w:val="24"/>
          <w:szCs w:val="24"/>
          <w:lang w:eastAsia="tr-TR"/>
        </w:rPr>
        <w:t xml:space="preserve"> by </w:t>
      </w:r>
      <w:r w:rsidR="009E71A5">
        <w:rPr>
          <w:rFonts w:eastAsia="Times New Roman" w:cstheme="minorHAnsi"/>
          <w:sz w:val="24"/>
          <w:szCs w:val="24"/>
          <w:lang w:eastAsia="tr-TR"/>
        </w:rPr>
        <w:t>Altınbaş University</w:t>
      </w:r>
      <w:r w:rsidRPr="001F5F0E">
        <w:rPr>
          <w:rFonts w:eastAsia="Times New Roman" w:cstheme="minorHAnsi"/>
          <w:sz w:val="24"/>
          <w:szCs w:val="24"/>
          <w:lang w:eastAsia="tr-TR"/>
        </w:rPr>
        <w:t xml:space="preserve"> can apply for Erasmus </w:t>
      </w:r>
      <w:r w:rsidR="009E71A5">
        <w:rPr>
          <w:rFonts w:eastAsia="Times New Roman" w:cstheme="minorHAnsi"/>
          <w:sz w:val="24"/>
          <w:szCs w:val="24"/>
          <w:lang w:eastAsia="tr-TR"/>
        </w:rPr>
        <w:t xml:space="preserve">internship </w:t>
      </w:r>
      <w:r w:rsidRPr="001F5F0E">
        <w:rPr>
          <w:rFonts w:eastAsia="Times New Roman" w:cstheme="minorHAnsi"/>
          <w:sz w:val="24"/>
          <w:szCs w:val="24"/>
          <w:lang w:eastAsia="tr-TR"/>
        </w:rPr>
        <w:t xml:space="preserve">mobility.  </w:t>
      </w:r>
    </w:p>
    <w:p w14:paraId="42C0F926" w14:textId="77777777" w:rsidR="008A32DA" w:rsidRPr="001F5F0E" w:rsidRDefault="008A32DA" w:rsidP="008A32DA">
      <w:pPr>
        <w:shd w:val="clear" w:color="auto" w:fill="FFFFFF"/>
        <w:spacing w:after="0" w:line="240" w:lineRule="auto"/>
        <w:rPr>
          <w:rFonts w:eastAsia="Times New Roman" w:cstheme="minorHAnsi"/>
          <w:sz w:val="24"/>
          <w:szCs w:val="24"/>
          <w:lang w:eastAsia="tr-TR"/>
        </w:rPr>
      </w:pPr>
    </w:p>
    <w:p w14:paraId="65EB3F50" w14:textId="77777777" w:rsidR="006B4F05" w:rsidRPr="00672375" w:rsidRDefault="006B4F05" w:rsidP="004C0C17">
      <w:pPr>
        <w:pStyle w:val="NormalWeb"/>
        <w:shd w:val="clear" w:color="auto" w:fill="FFFFFF"/>
        <w:spacing w:before="0" w:beforeAutospacing="0" w:after="0" w:afterAutospacing="0"/>
        <w:rPr>
          <w:rFonts w:asciiTheme="minorHAnsi" w:eastAsiaTheme="minorEastAsia" w:hAnsiTheme="minorHAnsi" w:cstheme="minorHAnsi"/>
          <w:lang w:val="tr-TR" w:eastAsia="en-US"/>
        </w:rPr>
      </w:pPr>
    </w:p>
    <w:p w14:paraId="18A3B11B" w14:textId="77777777" w:rsidR="00AA0645" w:rsidRPr="00635A9F" w:rsidRDefault="00AA0645" w:rsidP="00AA0645">
      <w:pPr>
        <w:rPr>
          <w:rFonts w:cstheme="minorHAnsi"/>
          <w:b/>
          <w:sz w:val="24"/>
          <w:szCs w:val="24"/>
        </w:rPr>
      </w:pPr>
      <w:r w:rsidRPr="00635A9F">
        <w:rPr>
          <w:rFonts w:cstheme="minorHAnsi"/>
          <w:b/>
          <w:sz w:val="24"/>
          <w:szCs w:val="24"/>
        </w:rPr>
        <w:t xml:space="preserve">WHEN IS THE DEADLINE FOR APPLICATION? </w:t>
      </w:r>
    </w:p>
    <w:p w14:paraId="19AA4620" w14:textId="261DC3FC" w:rsidR="007172CC" w:rsidRPr="007172CC" w:rsidRDefault="0034786B" w:rsidP="00AA0645">
      <w:pPr>
        <w:rPr>
          <w:b/>
          <w:bCs/>
          <w:color w:val="FF0000"/>
          <w:sz w:val="24"/>
          <w:szCs w:val="24"/>
          <w:lang w:eastAsia="tr-TR"/>
        </w:rPr>
      </w:pPr>
      <w:r w:rsidRPr="0034786B">
        <w:rPr>
          <w:color w:val="222222"/>
          <w:sz w:val="24"/>
          <w:szCs w:val="24"/>
          <w:lang w:eastAsia="tr-TR"/>
        </w:rPr>
        <w:t>Applications will </w:t>
      </w:r>
      <w:r w:rsidRPr="0034786B">
        <w:rPr>
          <w:b/>
          <w:bCs/>
          <w:sz w:val="24"/>
          <w:szCs w:val="24"/>
          <w:lang w:eastAsia="tr-TR"/>
        </w:rPr>
        <w:t>start on 16 February and end on 30 April 2024.</w:t>
      </w:r>
    </w:p>
    <w:p w14:paraId="6C1098D0" w14:textId="77777777" w:rsidR="007455F8" w:rsidRPr="003F3205" w:rsidRDefault="007455F8" w:rsidP="007455F8">
      <w:pPr>
        <w:shd w:val="clear" w:color="auto" w:fill="FFFFFF"/>
        <w:spacing w:after="0" w:line="240" w:lineRule="auto"/>
        <w:rPr>
          <w:sz w:val="24"/>
          <w:szCs w:val="24"/>
          <w:lang w:val="tr-TR"/>
        </w:rPr>
      </w:pPr>
    </w:p>
    <w:p w14:paraId="53C34797" w14:textId="77777777" w:rsidR="007455F8" w:rsidRPr="00AF5171" w:rsidRDefault="007455F8" w:rsidP="007455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0"/>
        </w:tabs>
        <w:rPr>
          <w:sz w:val="24"/>
          <w:szCs w:val="24"/>
          <w:lang w:val="tr-TR"/>
        </w:rPr>
      </w:pPr>
      <w:r w:rsidRPr="00AF5171">
        <w:rPr>
          <w:b/>
          <w:bCs/>
          <w:sz w:val="24"/>
          <w:szCs w:val="24"/>
          <w:lang w:val="tr-TR"/>
        </w:rPr>
        <w:t>APPLICATION CALENDAR AND MANAGEMENT:</w:t>
      </w:r>
    </w:p>
    <w:p w14:paraId="059E5895" w14:textId="77777777" w:rsidR="007455F8" w:rsidRDefault="007455F8" w:rsidP="007455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0"/>
        </w:tabs>
        <w:rPr>
          <w:sz w:val="24"/>
          <w:szCs w:val="24"/>
          <w:lang w:val="tr-TR"/>
        </w:rPr>
      </w:pPr>
      <w:r w:rsidRPr="00AF5171">
        <w:rPr>
          <w:b/>
          <w:bCs/>
          <w:sz w:val="24"/>
          <w:szCs w:val="24"/>
          <w:lang w:val="tr-TR"/>
        </w:rPr>
        <w:t>Application Starts: </w:t>
      </w:r>
      <w:r>
        <w:rPr>
          <w:sz w:val="24"/>
          <w:szCs w:val="24"/>
          <w:lang w:val="tr-TR"/>
        </w:rPr>
        <w:t>February 16th, 2024</w:t>
      </w:r>
      <w:r w:rsidRPr="00AF5171">
        <w:rPr>
          <w:sz w:val="24"/>
          <w:szCs w:val="24"/>
          <w:lang w:val="tr-TR"/>
        </w:rPr>
        <w:t xml:space="preserve"> at 0</w:t>
      </w:r>
      <w:r>
        <w:rPr>
          <w:sz w:val="24"/>
          <w:szCs w:val="24"/>
          <w:lang w:val="tr-TR"/>
        </w:rPr>
        <w:t>9</w:t>
      </w:r>
      <w:r w:rsidRPr="00AF5171">
        <w:rPr>
          <w:sz w:val="24"/>
          <w:szCs w:val="24"/>
          <w:lang w:val="tr-TR"/>
        </w:rPr>
        <w:t>.00 </w:t>
      </w:r>
    </w:p>
    <w:p w14:paraId="26B8EEBF" w14:textId="606D1114" w:rsidR="007455F8" w:rsidRPr="00AF5171" w:rsidRDefault="007455F8" w:rsidP="007455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0"/>
        </w:tabs>
        <w:rPr>
          <w:sz w:val="24"/>
          <w:szCs w:val="24"/>
          <w:lang w:val="tr-TR"/>
        </w:rPr>
      </w:pPr>
      <w:r w:rsidRPr="00AF5171">
        <w:rPr>
          <w:b/>
          <w:bCs/>
          <w:sz w:val="24"/>
          <w:szCs w:val="24"/>
          <w:lang w:val="tr-TR"/>
        </w:rPr>
        <w:t>Application Ends: </w:t>
      </w:r>
      <w:r>
        <w:rPr>
          <w:sz w:val="24"/>
          <w:szCs w:val="24"/>
          <w:lang w:val="tr-TR"/>
        </w:rPr>
        <w:t>April 30th, 2024</w:t>
      </w:r>
      <w:r w:rsidRPr="00AF5171">
        <w:rPr>
          <w:sz w:val="24"/>
          <w:szCs w:val="24"/>
          <w:lang w:val="tr-TR"/>
        </w:rPr>
        <w:t xml:space="preserve"> at </w:t>
      </w:r>
      <w:r>
        <w:rPr>
          <w:sz w:val="24"/>
          <w:szCs w:val="24"/>
          <w:lang w:val="tr-TR"/>
        </w:rPr>
        <w:t>17</w:t>
      </w:r>
      <w:r w:rsidRPr="00AF5171">
        <w:rPr>
          <w:sz w:val="24"/>
          <w:szCs w:val="24"/>
          <w:lang w:val="tr-TR"/>
        </w:rPr>
        <w:t>.</w:t>
      </w:r>
      <w:r>
        <w:rPr>
          <w:sz w:val="24"/>
          <w:szCs w:val="24"/>
          <w:lang w:val="tr-TR"/>
        </w:rPr>
        <w:t>00</w:t>
      </w:r>
      <w:r w:rsidRPr="00AF5171">
        <w:rPr>
          <w:sz w:val="24"/>
          <w:szCs w:val="24"/>
          <w:lang w:val="tr-TR"/>
        </w:rPr>
        <w:br/>
      </w:r>
      <w:r w:rsidRPr="00AF5171">
        <w:rPr>
          <w:b/>
          <w:bCs/>
          <w:sz w:val="24"/>
          <w:szCs w:val="24"/>
          <w:lang w:val="tr-TR"/>
        </w:rPr>
        <w:t>English Proficiency Exam:</w:t>
      </w:r>
      <w:r>
        <w:rPr>
          <w:b/>
          <w:bCs/>
          <w:sz w:val="24"/>
          <w:szCs w:val="24"/>
          <w:lang w:val="tr-TR"/>
        </w:rPr>
        <w:t xml:space="preserve">  </w:t>
      </w:r>
      <w:r w:rsidRPr="007455F8">
        <w:rPr>
          <w:sz w:val="24"/>
          <w:szCs w:val="24"/>
          <w:lang w:val="tr-TR"/>
        </w:rPr>
        <w:t>March 13th,2024</w:t>
      </w:r>
      <w:r w:rsidRPr="00AF5171">
        <w:rPr>
          <w:sz w:val="24"/>
          <w:szCs w:val="24"/>
          <w:lang w:val="tr-TR"/>
        </w:rPr>
        <w:t xml:space="preserve"> Exam time and venue information will be announced on our web page following the closure of the application)</w:t>
      </w:r>
    </w:p>
    <w:p w14:paraId="1FABEC15" w14:textId="37C519E7" w:rsidR="007455F8" w:rsidRPr="00AF5171" w:rsidRDefault="007455F8" w:rsidP="007455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0"/>
        </w:tabs>
        <w:rPr>
          <w:sz w:val="24"/>
          <w:szCs w:val="24"/>
          <w:lang w:val="tr-TR"/>
        </w:rPr>
      </w:pPr>
      <w:r w:rsidRPr="00AF5171">
        <w:rPr>
          <w:b/>
          <w:bCs/>
          <w:sz w:val="24"/>
          <w:szCs w:val="24"/>
          <w:lang w:val="tr-TR"/>
        </w:rPr>
        <w:t>THE DEADLINE FOR SUBMITTING AN ACCEPTANCE LETTER:</w:t>
      </w:r>
      <w:r w:rsidRPr="00AF5171">
        <w:rPr>
          <w:sz w:val="24"/>
          <w:szCs w:val="24"/>
          <w:lang w:val="tr-TR"/>
        </w:rPr>
        <w:t> </w:t>
      </w:r>
      <w:r>
        <w:rPr>
          <w:sz w:val="24"/>
          <w:szCs w:val="24"/>
          <w:lang w:val="tr-TR"/>
        </w:rPr>
        <w:t xml:space="preserve">29.03.2024 </w:t>
      </w:r>
    </w:p>
    <w:p w14:paraId="218C9B2D" w14:textId="77777777" w:rsidR="007455F8" w:rsidRPr="00AF5171" w:rsidRDefault="007455F8" w:rsidP="007455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0"/>
        </w:tabs>
        <w:rPr>
          <w:sz w:val="24"/>
          <w:szCs w:val="24"/>
          <w:lang w:val="tr-TR"/>
        </w:rPr>
      </w:pPr>
      <w:r w:rsidRPr="00AF5171">
        <w:rPr>
          <w:b/>
          <w:bCs/>
          <w:sz w:val="24"/>
          <w:szCs w:val="24"/>
          <w:lang w:val="tr-TR"/>
        </w:rPr>
        <w:t>ANNOUNCEMENT OF STUDENTS ELIGIBLE FOR MOBILITY:</w:t>
      </w:r>
      <w:r w:rsidRPr="00AF5171">
        <w:rPr>
          <w:sz w:val="24"/>
          <w:szCs w:val="24"/>
          <w:lang w:val="tr-TR"/>
        </w:rPr>
        <w:t> </w:t>
      </w:r>
      <w:r>
        <w:rPr>
          <w:sz w:val="24"/>
          <w:szCs w:val="24"/>
          <w:lang w:val="tr-TR"/>
        </w:rPr>
        <w:t>10.05.2024</w:t>
      </w:r>
    </w:p>
    <w:p w14:paraId="1CFA4BD2" w14:textId="77777777" w:rsidR="003F3205" w:rsidRPr="007455F8" w:rsidRDefault="003F3205" w:rsidP="00AA0645">
      <w:pPr>
        <w:rPr>
          <w:sz w:val="24"/>
          <w:szCs w:val="24"/>
          <w:lang w:val="tr-TR"/>
        </w:rPr>
      </w:pPr>
    </w:p>
    <w:p w14:paraId="4566BB16" w14:textId="38634CFA" w:rsidR="004C0C17" w:rsidRPr="001F5F0E" w:rsidRDefault="00AA0645" w:rsidP="00AA0645">
      <w:pPr>
        <w:rPr>
          <w:rFonts w:cstheme="minorHAnsi"/>
          <w:b/>
          <w:sz w:val="24"/>
          <w:szCs w:val="24"/>
        </w:rPr>
      </w:pPr>
      <w:r w:rsidRPr="001F5F0E">
        <w:rPr>
          <w:rFonts w:cstheme="minorHAnsi"/>
          <w:b/>
          <w:sz w:val="24"/>
          <w:szCs w:val="24"/>
        </w:rPr>
        <w:t>APPLICATION REQUIREMENTS</w:t>
      </w:r>
    </w:p>
    <w:p w14:paraId="14050B07" w14:textId="004CE247" w:rsidR="0097166C" w:rsidRPr="001F5F0E" w:rsidRDefault="002F649B" w:rsidP="0097166C">
      <w:pPr>
        <w:pStyle w:val="ListeParagraf"/>
        <w:numPr>
          <w:ilvl w:val="0"/>
          <w:numId w:val="11"/>
        </w:numPr>
        <w:spacing w:after="160" w:line="259" w:lineRule="auto"/>
        <w:jc w:val="both"/>
        <w:rPr>
          <w:rFonts w:cstheme="minorHAnsi"/>
          <w:sz w:val="24"/>
          <w:szCs w:val="24"/>
        </w:rPr>
      </w:pPr>
      <w:r>
        <w:rPr>
          <w:rFonts w:cstheme="minorHAnsi"/>
          <w:sz w:val="24"/>
          <w:szCs w:val="24"/>
        </w:rPr>
        <w:t>Associate’s, u</w:t>
      </w:r>
      <w:r w:rsidR="00AA0645" w:rsidRPr="001F5F0E">
        <w:rPr>
          <w:rFonts w:cstheme="minorHAnsi"/>
          <w:sz w:val="24"/>
          <w:szCs w:val="24"/>
        </w:rPr>
        <w:t>ndergraduate degree students are required to have a minimum GPA of 2.20 out of 4.00; graduate students are required to have a minimum GPA of 2.50 out of 4.00.</w:t>
      </w:r>
    </w:p>
    <w:p w14:paraId="05D52DF0" w14:textId="77777777" w:rsidR="0074619B" w:rsidRDefault="00AA0645" w:rsidP="0097166C">
      <w:pPr>
        <w:pStyle w:val="ListeParagraf"/>
        <w:numPr>
          <w:ilvl w:val="0"/>
          <w:numId w:val="11"/>
        </w:numPr>
        <w:spacing w:after="160" w:line="259" w:lineRule="auto"/>
        <w:jc w:val="both"/>
        <w:rPr>
          <w:rFonts w:cstheme="minorHAnsi"/>
          <w:sz w:val="24"/>
          <w:szCs w:val="24"/>
        </w:rPr>
      </w:pPr>
      <w:r w:rsidRPr="001F5F0E">
        <w:rPr>
          <w:rFonts w:cstheme="minorHAnsi"/>
          <w:sz w:val="24"/>
          <w:szCs w:val="24"/>
        </w:rPr>
        <w:t>In case any student has already taken part in Erasmus+ mobility activities during his/her regular period of education, s/he shall not participate in a mobility activity</w:t>
      </w:r>
    </w:p>
    <w:p w14:paraId="4480EB05" w14:textId="77777777" w:rsidR="0074619B" w:rsidRDefault="0074619B" w:rsidP="0074619B">
      <w:pPr>
        <w:pStyle w:val="ListeParagraf"/>
        <w:spacing w:after="160" w:line="259" w:lineRule="auto"/>
        <w:jc w:val="both"/>
        <w:rPr>
          <w:rFonts w:cstheme="minorHAnsi"/>
          <w:sz w:val="24"/>
          <w:szCs w:val="24"/>
        </w:rPr>
      </w:pPr>
    </w:p>
    <w:p w14:paraId="27A4BD0D" w14:textId="40D74771" w:rsidR="0097166C" w:rsidRPr="0074619B" w:rsidRDefault="00AA0645" w:rsidP="0074619B">
      <w:pPr>
        <w:spacing w:after="160" w:line="259" w:lineRule="auto"/>
        <w:ind w:left="360"/>
        <w:jc w:val="both"/>
        <w:rPr>
          <w:rFonts w:cstheme="minorHAnsi"/>
          <w:sz w:val="24"/>
          <w:szCs w:val="24"/>
        </w:rPr>
      </w:pPr>
      <w:r w:rsidRPr="0074619B">
        <w:rPr>
          <w:rFonts w:cstheme="minorHAnsi"/>
          <w:sz w:val="24"/>
          <w:szCs w:val="24"/>
        </w:rPr>
        <w:t xml:space="preserve">lasting more than 12 months (For instance, if </w:t>
      </w:r>
      <w:r w:rsidR="00672375" w:rsidRPr="0074619B">
        <w:rPr>
          <w:rFonts w:cstheme="minorHAnsi"/>
          <w:sz w:val="24"/>
          <w:szCs w:val="24"/>
        </w:rPr>
        <w:t xml:space="preserve">a </w:t>
      </w:r>
      <w:r w:rsidRPr="0074619B">
        <w:rPr>
          <w:rFonts w:cstheme="minorHAnsi"/>
          <w:sz w:val="24"/>
          <w:szCs w:val="24"/>
        </w:rPr>
        <w:t xml:space="preserve">student has already participated in an Erasmus+ learning mobility of 9 months, his/her application to student mobility expected to last 4 and a half </w:t>
      </w:r>
      <w:r w:rsidR="0074619B">
        <w:rPr>
          <w:rFonts w:cstheme="minorHAnsi"/>
          <w:sz w:val="24"/>
          <w:szCs w:val="24"/>
        </w:rPr>
        <w:t>months</w:t>
      </w:r>
      <w:r w:rsidRPr="0074619B">
        <w:rPr>
          <w:rFonts w:cstheme="minorHAnsi"/>
          <w:sz w:val="24"/>
          <w:szCs w:val="24"/>
        </w:rPr>
        <w:t xml:space="preserve"> shall not be approved. However, such students are allowed to attend 3-month placement mobility).</w:t>
      </w:r>
    </w:p>
    <w:p w14:paraId="4090E763" w14:textId="4541975C" w:rsidR="0074619B" w:rsidRDefault="0097166C" w:rsidP="00EB5CFC">
      <w:pPr>
        <w:pStyle w:val="ListeParagraf"/>
        <w:numPr>
          <w:ilvl w:val="0"/>
          <w:numId w:val="11"/>
        </w:numPr>
        <w:spacing w:after="160" w:line="259" w:lineRule="auto"/>
        <w:jc w:val="both"/>
        <w:rPr>
          <w:rFonts w:cstheme="minorHAnsi"/>
          <w:sz w:val="24"/>
          <w:szCs w:val="24"/>
        </w:rPr>
      </w:pPr>
      <w:r w:rsidRPr="001F5F0E">
        <w:rPr>
          <w:rFonts w:cstheme="minorHAnsi"/>
          <w:sz w:val="24"/>
          <w:szCs w:val="24"/>
        </w:rPr>
        <w:t xml:space="preserve">Current students can carry out </w:t>
      </w:r>
      <w:r w:rsidR="002F649B">
        <w:rPr>
          <w:rFonts w:cstheme="minorHAnsi"/>
          <w:sz w:val="24"/>
          <w:szCs w:val="24"/>
        </w:rPr>
        <w:t>internships</w:t>
      </w:r>
      <w:r w:rsidRPr="001F5F0E">
        <w:rPr>
          <w:rFonts w:cstheme="minorHAnsi"/>
          <w:sz w:val="24"/>
          <w:szCs w:val="24"/>
        </w:rPr>
        <w:t xml:space="preserve"> during the regular period of education. </w:t>
      </w:r>
      <w:r w:rsidR="007C34DF">
        <w:rPr>
          <w:rFonts w:cstheme="minorHAnsi"/>
          <w:sz w:val="24"/>
          <w:szCs w:val="24"/>
        </w:rPr>
        <w:t>However,</w:t>
      </w:r>
      <w:r w:rsidR="0074619B">
        <w:rPr>
          <w:rFonts w:cstheme="minorHAnsi"/>
          <w:sz w:val="24"/>
          <w:szCs w:val="24"/>
        </w:rPr>
        <w:t xml:space="preserve"> they need to get an arrival from </w:t>
      </w:r>
      <w:r w:rsidR="007C34DF">
        <w:rPr>
          <w:rFonts w:cstheme="minorHAnsi"/>
          <w:sz w:val="24"/>
          <w:szCs w:val="24"/>
        </w:rPr>
        <w:t xml:space="preserve">the </w:t>
      </w:r>
      <w:r w:rsidR="0074619B">
        <w:rPr>
          <w:rFonts w:cstheme="minorHAnsi"/>
          <w:sz w:val="24"/>
          <w:szCs w:val="24"/>
        </w:rPr>
        <w:t xml:space="preserve">Erasmus coordinator for </w:t>
      </w:r>
      <w:r w:rsidR="007C34DF">
        <w:rPr>
          <w:rFonts w:cstheme="minorHAnsi"/>
          <w:sz w:val="24"/>
          <w:szCs w:val="24"/>
        </w:rPr>
        <w:t xml:space="preserve">the </w:t>
      </w:r>
      <w:r w:rsidR="0074619B">
        <w:rPr>
          <w:rFonts w:cstheme="minorHAnsi"/>
          <w:sz w:val="24"/>
          <w:szCs w:val="24"/>
        </w:rPr>
        <w:t xml:space="preserve">fall and spring </w:t>
      </w:r>
      <w:r w:rsidR="007C34DF">
        <w:rPr>
          <w:rFonts w:cstheme="minorHAnsi"/>
          <w:sz w:val="24"/>
          <w:szCs w:val="24"/>
        </w:rPr>
        <w:t>semesters</w:t>
      </w:r>
      <w:r w:rsidR="0074619B">
        <w:rPr>
          <w:rFonts w:cstheme="minorHAnsi"/>
          <w:sz w:val="24"/>
          <w:szCs w:val="24"/>
        </w:rPr>
        <w:t>.</w:t>
      </w:r>
      <w:r w:rsidRPr="001F5F0E">
        <w:rPr>
          <w:rFonts w:cstheme="minorHAnsi"/>
          <w:sz w:val="24"/>
          <w:szCs w:val="24"/>
        </w:rPr>
        <w:t xml:space="preserve"> </w:t>
      </w:r>
    </w:p>
    <w:p w14:paraId="46D358EA" w14:textId="239259EF" w:rsidR="00EB5CFC" w:rsidRDefault="0097166C" w:rsidP="00EB5CFC">
      <w:pPr>
        <w:pStyle w:val="ListeParagraf"/>
        <w:numPr>
          <w:ilvl w:val="0"/>
          <w:numId w:val="11"/>
        </w:numPr>
        <w:spacing w:after="160" w:line="259" w:lineRule="auto"/>
        <w:jc w:val="both"/>
        <w:rPr>
          <w:rFonts w:cstheme="minorHAnsi"/>
          <w:sz w:val="24"/>
          <w:szCs w:val="24"/>
        </w:rPr>
      </w:pPr>
      <w:r w:rsidRPr="001F5F0E">
        <w:rPr>
          <w:rFonts w:cstheme="minorHAnsi"/>
          <w:sz w:val="24"/>
          <w:szCs w:val="24"/>
        </w:rPr>
        <w:t xml:space="preserve">As for final-year students, they are allowed to do </w:t>
      </w:r>
      <w:r w:rsidR="002F649B">
        <w:rPr>
          <w:rFonts w:cstheme="minorHAnsi"/>
          <w:sz w:val="24"/>
          <w:szCs w:val="24"/>
        </w:rPr>
        <w:t>an</w:t>
      </w:r>
      <w:r w:rsidRPr="001F5F0E">
        <w:rPr>
          <w:rFonts w:cstheme="minorHAnsi"/>
          <w:sz w:val="24"/>
          <w:szCs w:val="24"/>
        </w:rPr>
        <w:t xml:space="preserve"> </w:t>
      </w:r>
      <w:r w:rsidR="002F649B">
        <w:rPr>
          <w:rFonts w:cstheme="minorHAnsi"/>
          <w:sz w:val="24"/>
          <w:szCs w:val="24"/>
        </w:rPr>
        <w:t>internshi</w:t>
      </w:r>
      <w:r w:rsidRPr="001F5F0E">
        <w:rPr>
          <w:rFonts w:cstheme="minorHAnsi"/>
          <w:sz w:val="24"/>
          <w:szCs w:val="24"/>
        </w:rPr>
        <w:t xml:space="preserve">p within 12 months after they graduate. </w:t>
      </w:r>
      <w:r w:rsidR="00337F66">
        <w:rPr>
          <w:rFonts w:cstheme="minorHAnsi"/>
          <w:sz w:val="24"/>
          <w:szCs w:val="24"/>
        </w:rPr>
        <w:t>Concerning</w:t>
      </w:r>
      <w:r w:rsidRPr="001F5F0E">
        <w:rPr>
          <w:rFonts w:cstheme="minorHAnsi"/>
          <w:sz w:val="24"/>
          <w:szCs w:val="24"/>
        </w:rPr>
        <w:t xml:space="preserve"> </w:t>
      </w:r>
      <w:r w:rsidR="002F649B">
        <w:rPr>
          <w:rFonts w:cstheme="minorHAnsi"/>
          <w:sz w:val="24"/>
          <w:szCs w:val="24"/>
        </w:rPr>
        <w:t>internship</w:t>
      </w:r>
      <w:r w:rsidRPr="001F5F0E">
        <w:rPr>
          <w:rFonts w:cstheme="minorHAnsi"/>
          <w:sz w:val="24"/>
          <w:szCs w:val="24"/>
        </w:rPr>
        <w:t xml:space="preserve"> mobility to be carried out after graduation, students must apply for mobility while they are still associate, undergraduate</w:t>
      </w:r>
      <w:r w:rsidR="00672375">
        <w:rPr>
          <w:rFonts w:cstheme="minorHAnsi"/>
          <w:sz w:val="24"/>
          <w:szCs w:val="24"/>
        </w:rPr>
        <w:t>,</w:t>
      </w:r>
      <w:r w:rsidRPr="001F5F0E">
        <w:rPr>
          <w:rFonts w:cstheme="minorHAnsi"/>
          <w:sz w:val="24"/>
          <w:szCs w:val="24"/>
        </w:rPr>
        <w:t xml:space="preserve"> or</w:t>
      </w:r>
      <w:r w:rsidR="002F649B">
        <w:rPr>
          <w:rFonts w:cstheme="minorHAnsi"/>
          <w:sz w:val="24"/>
          <w:szCs w:val="24"/>
        </w:rPr>
        <w:t xml:space="preserve"> </w:t>
      </w:r>
      <w:r w:rsidRPr="00EB5CFC">
        <w:rPr>
          <w:rFonts w:cstheme="minorHAnsi"/>
          <w:sz w:val="24"/>
          <w:szCs w:val="24"/>
        </w:rPr>
        <w:t>graduate (</w:t>
      </w:r>
      <w:r w:rsidR="002F649B" w:rsidRPr="00EB5CFC">
        <w:rPr>
          <w:rFonts w:cstheme="minorHAnsi"/>
          <w:sz w:val="24"/>
          <w:szCs w:val="24"/>
        </w:rPr>
        <w:t>master's</w:t>
      </w:r>
      <w:r w:rsidRPr="00EB5CFC">
        <w:rPr>
          <w:rFonts w:cstheme="minorHAnsi"/>
          <w:sz w:val="24"/>
          <w:szCs w:val="24"/>
        </w:rPr>
        <w:t xml:space="preserve"> or doctorate) degree students. Recent graduates cannot apply for Erasmus </w:t>
      </w:r>
      <w:r w:rsidR="002F649B" w:rsidRPr="00EB5CFC">
        <w:rPr>
          <w:rFonts w:cstheme="minorHAnsi"/>
          <w:sz w:val="24"/>
          <w:szCs w:val="24"/>
        </w:rPr>
        <w:t xml:space="preserve">Internship </w:t>
      </w:r>
      <w:r w:rsidR="00672375" w:rsidRPr="00EB5CFC">
        <w:rPr>
          <w:rFonts w:cstheme="minorHAnsi"/>
          <w:sz w:val="24"/>
          <w:szCs w:val="24"/>
        </w:rPr>
        <w:t>Mobility</w:t>
      </w:r>
      <w:r w:rsidR="002F649B" w:rsidRPr="00EB5CFC">
        <w:rPr>
          <w:rFonts w:cstheme="minorHAnsi"/>
          <w:sz w:val="24"/>
          <w:szCs w:val="24"/>
        </w:rPr>
        <w:t>.</w:t>
      </w:r>
      <w:r w:rsidRPr="00EB5CFC">
        <w:rPr>
          <w:rFonts w:cstheme="minorHAnsi"/>
          <w:sz w:val="24"/>
          <w:szCs w:val="24"/>
        </w:rPr>
        <w:t xml:space="preserve"> </w:t>
      </w:r>
    </w:p>
    <w:p w14:paraId="686993B0" w14:textId="7B88B6A2" w:rsidR="00DD146E" w:rsidRPr="00EB5CFC" w:rsidRDefault="0097166C" w:rsidP="00EB5CFC">
      <w:pPr>
        <w:pStyle w:val="ListeParagraf"/>
        <w:numPr>
          <w:ilvl w:val="0"/>
          <w:numId w:val="11"/>
        </w:numPr>
        <w:spacing w:after="160" w:line="259" w:lineRule="auto"/>
        <w:jc w:val="both"/>
        <w:rPr>
          <w:rFonts w:cstheme="minorHAnsi"/>
          <w:sz w:val="24"/>
          <w:szCs w:val="24"/>
        </w:rPr>
      </w:pPr>
      <w:r w:rsidRPr="00EB5CFC">
        <w:rPr>
          <w:sz w:val="24"/>
          <w:szCs w:val="24"/>
        </w:rPr>
        <w:t>Students doing a double major can only use one of the majors to apply for Erasmus mobility during an application period.</w:t>
      </w:r>
    </w:p>
    <w:p w14:paraId="6CFDF99F" w14:textId="77777777" w:rsidR="00AF5401" w:rsidRPr="001F5F0E" w:rsidRDefault="00AF5401" w:rsidP="00AF5401">
      <w:pPr>
        <w:pStyle w:val="NormalWeb"/>
        <w:shd w:val="clear" w:color="auto" w:fill="FFFFFF"/>
        <w:spacing w:before="0" w:beforeAutospacing="0" w:after="0" w:afterAutospacing="0"/>
        <w:rPr>
          <w:rFonts w:asciiTheme="minorHAnsi" w:eastAsiaTheme="minorEastAsia" w:hAnsiTheme="minorHAnsi" w:cstheme="minorBidi"/>
          <w:lang w:eastAsia="en-US"/>
        </w:rPr>
      </w:pPr>
    </w:p>
    <w:p w14:paraId="7BBEC635" w14:textId="3B00870C" w:rsidR="0097166C" w:rsidRPr="001F5F0E" w:rsidRDefault="0097166C" w:rsidP="0097166C">
      <w:pPr>
        <w:rPr>
          <w:rFonts w:cstheme="minorHAnsi"/>
          <w:b/>
          <w:sz w:val="24"/>
          <w:szCs w:val="24"/>
        </w:rPr>
      </w:pPr>
      <w:r w:rsidRPr="001F5F0E">
        <w:rPr>
          <w:rFonts w:cstheme="minorHAnsi"/>
          <w:b/>
          <w:sz w:val="24"/>
          <w:szCs w:val="24"/>
        </w:rPr>
        <w:t xml:space="preserve">WHERE WILL I DO MY </w:t>
      </w:r>
      <w:r w:rsidR="002F649B">
        <w:rPr>
          <w:rFonts w:cstheme="minorHAnsi"/>
          <w:b/>
          <w:sz w:val="24"/>
          <w:szCs w:val="24"/>
        </w:rPr>
        <w:t>INTERNSHIP</w:t>
      </w:r>
      <w:r w:rsidRPr="001F5F0E">
        <w:rPr>
          <w:rFonts w:cstheme="minorHAnsi"/>
          <w:b/>
          <w:sz w:val="24"/>
          <w:szCs w:val="24"/>
        </w:rPr>
        <w:t xml:space="preserve">? </w:t>
      </w:r>
    </w:p>
    <w:p w14:paraId="6C8A5CE2" w14:textId="093744B3" w:rsidR="00DD146E" w:rsidRDefault="0097166C" w:rsidP="002F649B">
      <w:pPr>
        <w:pStyle w:val="NormalWeb"/>
        <w:shd w:val="clear" w:color="auto" w:fill="FFFFFF"/>
        <w:spacing w:before="0" w:beforeAutospacing="0" w:after="0" w:afterAutospacing="0"/>
        <w:rPr>
          <w:rFonts w:asciiTheme="minorHAnsi" w:eastAsiaTheme="minorEastAsia" w:hAnsiTheme="minorHAnsi" w:cstheme="minorBidi"/>
          <w:lang w:eastAsia="en-US"/>
        </w:rPr>
      </w:pPr>
      <w:r w:rsidRPr="001F5F0E">
        <w:rPr>
          <w:rFonts w:asciiTheme="minorHAnsi" w:hAnsiTheme="minorHAnsi" w:cstheme="minorHAnsi"/>
        </w:rPr>
        <w:t xml:space="preserve">Host </w:t>
      </w:r>
      <w:r w:rsidR="00672375">
        <w:rPr>
          <w:rFonts w:asciiTheme="minorHAnsi" w:hAnsiTheme="minorHAnsi" w:cstheme="minorHAnsi"/>
        </w:rPr>
        <w:t>organizations</w:t>
      </w:r>
      <w:r w:rsidRPr="001F5F0E">
        <w:rPr>
          <w:rFonts w:asciiTheme="minorHAnsi" w:hAnsiTheme="minorHAnsi" w:cstheme="minorHAnsi"/>
        </w:rPr>
        <w:t xml:space="preserve"> for student placements may be enterprises, companies, training </w:t>
      </w:r>
      <w:r w:rsidR="00672375">
        <w:rPr>
          <w:rFonts w:asciiTheme="minorHAnsi" w:hAnsiTheme="minorHAnsi" w:cstheme="minorHAnsi"/>
        </w:rPr>
        <w:t>centers</w:t>
      </w:r>
      <w:r w:rsidRPr="001F5F0E">
        <w:rPr>
          <w:rFonts w:asciiTheme="minorHAnsi" w:hAnsiTheme="minorHAnsi" w:cstheme="minorHAnsi"/>
        </w:rPr>
        <w:t xml:space="preserve">, research </w:t>
      </w:r>
      <w:r w:rsidR="00672375">
        <w:rPr>
          <w:rFonts w:asciiTheme="minorHAnsi" w:hAnsiTheme="minorHAnsi" w:cstheme="minorHAnsi"/>
        </w:rPr>
        <w:t>centers</w:t>
      </w:r>
      <w:r w:rsidR="00337F66">
        <w:rPr>
          <w:rFonts w:asciiTheme="minorHAnsi" w:hAnsiTheme="minorHAnsi" w:cstheme="minorHAnsi"/>
        </w:rPr>
        <w:t>,</w:t>
      </w:r>
      <w:r w:rsidRPr="001F5F0E">
        <w:rPr>
          <w:rFonts w:asciiTheme="minorHAnsi" w:hAnsiTheme="minorHAnsi" w:cstheme="minorHAnsi"/>
        </w:rPr>
        <w:t xml:space="preserve"> and other </w:t>
      </w:r>
      <w:r w:rsidR="00672375">
        <w:rPr>
          <w:rFonts w:asciiTheme="minorHAnsi" w:hAnsiTheme="minorHAnsi" w:cstheme="minorHAnsi"/>
        </w:rPr>
        <w:t>organizations</w:t>
      </w:r>
      <w:r w:rsidRPr="001F5F0E">
        <w:rPr>
          <w:rFonts w:asciiTheme="minorHAnsi" w:hAnsiTheme="minorHAnsi" w:cstheme="minorHAnsi"/>
        </w:rPr>
        <w:t xml:space="preserve"> that match the definition of enterprise stated in the </w:t>
      </w:r>
      <w:hyperlink r:id="rId10" w:history="1">
        <w:r w:rsidRPr="001F5F0E">
          <w:rPr>
            <w:rStyle w:val="Kpr"/>
            <w:rFonts w:asciiTheme="minorHAnsi" w:eastAsiaTheme="minorEastAsia" w:hAnsiTheme="minorHAnsi" w:cstheme="minorBidi"/>
            <w:lang w:eastAsia="en-US"/>
          </w:rPr>
          <w:t>Erasmus + Programme Guide</w:t>
        </w:r>
      </w:hyperlink>
      <w:r w:rsidR="002F649B" w:rsidRPr="002F649B">
        <w:rPr>
          <w:rStyle w:val="Kpr"/>
          <w:rFonts w:asciiTheme="minorHAnsi" w:eastAsiaTheme="minorEastAsia" w:hAnsiTheme="minorHAnsi" w:cstheme="minorBidi"/>
          <w:color w:val="auto"/>
          <w:u w:val="none"/>
          <w:lang w:eastAsia="en-US"/>
        </w:rPr>
        <w:t>.</w:t>
      </w:r>
    </w:p>
    <w:p w14:paraId="1AE16515" w14:textId="77777777" w:rsidR="002F649B" w:rsidRPr="001F5F0E" w:rsidRDefault="002F649B" w:rsidP="002F649B">
      <w:pPr>
        <w:pStyle w:val="NormalWeb"/>
        <w:shd w:val="clear" w:color="auto" w:fill="FFFFFF"/>
        <w:spacing w:before="0" w:beforeAutospacing="0" w:after="0" w:afterAutospacing="0"/>
        <w:rPr>
          <w:rFonts w:asciiTheme="minorHAnsi" w:eastAsiaTheme="minorEastAsia" w:hAnsiTheme="minorHAnsi" w:cstheme="minorBidi"/>
          <w:lang w:eastAsia="en-US"/>
        </w:rPr>
      </w:pPr>
    </w:p>
    <w:p w14:paraId="19906A26" w14:textId="076B4F98" w:rsidR="00AF5401" w:rsidRPr="001F5F0E" w:rsidRDefault="00F867DA" w:rsidP="00AF5401">
      <w:pPr>
        <w:pStyle w:val="NormalWeb"/>
        <w:shd w:val="clear" w:color="auto" w:fill="FFFFFF"/>
        <w:spacing w:before="0" w:beforeAutospacing="0" w:after="240" w:afterAutospacing="0"/>
        <w:rPr>
          <w:rFonts w:asciiTheme="minorHAnsi" w:eastAsiaTheme="minorEastAsia" w:hAnsiTheme="minorHAnsi" w:cstheme="minorBidi"/>
          <w:lang w:eastAsia="en-US"/>
        </w:rPr>
      </w:pPr>
      <w:r w:rsidRPr="001F5F0E">
        <w:rPr>
          <w:rFonts w:asciiTheme="minorHAnsi" w:hAnsiTheme="minorHAnsi" w:cstheme="minorHAnsi"/>
        </w:rPr>
        <w:t xml:space="preserve">It is also possible to carry out </w:t>
      </w:r>
      <w:r w:rsidR="002F649B">
        <w:rPr>
          <w:rFonts w:asciiTheme="minorHAnsi" w:hAnsiTheme="minorHAnsi" w:cstheme="minorHAnsi"/>
        </w:rPr>
        <w:t>an</w:t>
      </w:r>
      <w:r w:rsidRPr="001F5F0E">
        <w:rPr>
          <w:rFonts w:asciiTheme="minorHAnsi" w:hAnsiTheme="minorHAnsi" w:cstheme="minorHAnsi"/>
        </w:rPr>
        <w:t xml:space="preserve"> </w:t>
      </w:r>
      <w:r w:rsidR="002F649B">
        <w:rPr>
          <w:rFonts w:asciiTheme="minorHAnsi" w:hAnsiTheme="minorHAnsi" w:cstheme="minorHAnsi"/>
        </w:rPr>
        <w:t>internship</w:t>
      </w:r>
      <w:r w:rsidRPr="001F5F0E">
        <w:rPr>
          <w:rFonts w:asciiTheme="minorHAnsi" w:hAnsiTheme="minorHAnsi" w:cstheme="minorHAnsi"/>
        </w:rPr>
        <w:t xml:space="preserve"> in higher education. However, the traineeship must be aimed at gaining work experience in that institution’s administrative units. Otherwise, it would be considered a study period and not a traineeship. </w:t>
      </w:r>
    </w:p>
    <w:p w14:paraId="1B7E2296" w14:textId="51C46454" w:rsidR="00F867DA" w:rsidRPr="001F5F0E" w:rsidRDefault="00F867DA" w:rsidP="00F867DA">
      <w:pPr>
        <w:pStyle w:val="AralkYok"/>
        <w:rPr>
          <w:rFonts w:cstheme="minorHAnsi"/>
          <w:sz w:val="24"/>
          <w:szCs w:val="24"/>
        </w:rPr>
      </w:pPr>
      <w:r w:rsidRPr="001F5F0E">
        <w:rPr>
          <w:rFonts w:cstheme="minorHAnsi"/>
          <w:sz w:val="24"/>
          <w:szCs w:val="24"/>
        </w:rPr>
        <w:t>EU institutions and EU agencies (</w:t>
      </w:r>
      <w:hyperlink r:id="rId11" w:history="1">
        <w:r w:rsidRPr="001F5F0E">
          <w:rPr>
            <w:rStyle w:val="Kpr"/>
            <w:sz w:val="24"/>
            <w:szCs w:val="24"/>
          </w:rPr>
          <w:t>https://www.avrupa.info.tr/tr/topluluk-ajanslari-107</w:t>
        </w:r>
      </w:hyperlink>
      <w:r w:rsidRPr="001F5F0E">
        <w:rPr>
          <w:rFonts w:cstheme="minorHAnsi"/>
          <w:sz w:val="24"/>
          <w:szCs w:val="24"/>
        </w:rPr>
        <w:t xml:space="preserve"> ),</w:t>
      </w:r>
      <w:r w:rsidRPr="001F5F0E">
        <w:rPr>
          <w:rFonts w:cs="Calibri"/>
          <w:sz w:val="24"/>
          <w:szCs w:val="24"/>
        </w:rPr>
        <w:t xml:space="preserve"> </w:t>
      </w:r>
      <w:r w:rsidR="00337F66">
        <w:rPr>
          <w:rFonts w:cstheme="minorHAnsi"/>
          <w:sz w:val="24"/>
          <w:szCs w:val="24"/>
        </w:rPr>
        <w:t>organizations</w:t>
      </w:r>
      <w:r w:rsidRPr="001F5F0E">
        <w:rPr>
          <w:rFonts w:cstheme="minorHAnsi"/>
          <w:sz w:val="24"/>
          <w:szCs w:val="24"/>
        </w:rPr>
        <w:t xml:space="preserve"> managing EU </w:t>
      </w:r>
      <w:r w:rsidR="00337F66">
        <w:rPr>
          <w:rFonts w:cstheme="minorHAnsi"/>
          <w:sz w:val="24"/>
          <w:szCs w:val="24"/>
        </w:rPr>
        <w:t>programs</w:t>
      </w:r>
      <w:r w:rsidRPr="001F5F0E">
        <w:rPr>
          <w:rFonts w:cstheme="minorHAnsi"/>
          <w:sz w:val="24"/>
          <w:szCs w:val="24"/>
        </w:rPr>
        <w:t xml:space="preserve"> such as National Agencies</w:t>
      </w:r>
      <w:r w:rsidR="00337F66">
        <w:rPr>
          <w:rFonts w:cstheme="minorHAnsi"/>
          <w:sz w:val="24"/>
          <w:szCs w:val="24"/>
        </w:rPr>
        <w:t>,</w:t>
      </w:r>
      <w:r w:rsidRPr="001F5F0E">
        <w:rPr>
          <w:rFonts w:cstheme="minorHAnsi"/>
          <w:sz w:val="24"/>
          <w:szCs w:val="24"/>
        </w:rPr>
        <w:t xml:space="preserve"> etc. are not eligible as receiving </w:t>
      </w:r>
      <w:r w:rsidR="00337F66">
        <w:rPr>
          <w:rFonts w:cstheme="minorHAnsi"/>
          <w:sz w:val="24"/>
          <w:szCs w:val="24"/>
        </w:rPr>
        <w:t>organizations</w:t>
      </w:r>
      <w:r w:rsidRPr="001F5F0E">
        <w:rPr>
          <w:rFonts w:cstheme="minorHAnsi"/>
          <w:sz w:val="24"/>
          <w:szCs w:val="24"/>
        </w:rPr>
        <w:t xml:space="preserve"> for student placements:</w:t>
      </w:r>
    </w:p>
    <w:p w14:paraId="5444FE6F" w14:textId="140D5C3D" w:rsidR="00AF5401" w:rsidRPr="001F5F0E" w:rsidRDefault="00AF5401" w:rsidP="00AF5401">
      <w:pPr>
        <w:pStyle w:val="NormalWeb"/>
        <w:shd w:val="clear" w:color="auto" w:fill="FFFFFF"/>
        <w:spacing w:before="0" w:beforeAutospacing="0" w:after="0" w:afterAutospacing="0"/>
        <w:rPr>
          <w:rFonts w:asciiTheme="minorHAnsi" w:eastAsiaTheme="minorEastAsia" w:hAnsiTheme="minorHAnsi" w:cstheme="minorBidi"/>
          <w:lang w:eastAsia="en-US"/>
        </w:rPr>
      </w:pPr>
    </w:p>
    <w:p w14:paraId="32E4AD41" w14:textId="6224D704" w:rsidR="00F867DA" w:rsidRPr="001F5F0E" w:rsidRDefault="00F867DA" w:rsidP="00F867DA">
      <w:pPr>
        <w:spacing w:line="240" w:lineRule="auto"/>
        <w:jc w:val="both"/>
        <w:rPr>
          <w:rFonts w:cstheme="minorHAnsi"/>
          <w:b/>
          <w:sz w:val="24"/>
          <w:szCs w:val="24"/>
        </w:rPr>
      </w:pPr>
      <w:r w:rsidRPr="001F5F0E">
        <w:rPr>
          <w:rFonts w:cstheme="minorHAnsi"/>
          <w:b/>
          <w:sz w:val="24"/>
          <w:szCs w:val="24"/>
        </w:rPr>
        <w:t xml:space="preserve">FINDING </w:t>
      </w:r>
      <w:r w:rsidR="00DD5855" w:rsidRPr="001F5F0E">
        <w:rPr>
          <w:rFonts w:cstheme="minorHAnsi"/>
          <w:b/>
          <w:sz w:val="24"/>
          <w:szCs w:val="24"/>
        </w:rPr>
        <w:t>A</w:t>
      </w:r>
      <w:r w:rsidR="007172CC">
        <w:rPr>
          <w:rFonts w:cstheme="minorHAnsi"/>
          <w:b/>
          <w:sz w:val="24"/>
          <w:szCs w:val="24"/>
        </w:rPr>
        <w:t>N</w:t>
      </w:r>
      <w:r w:rsidRPr="001F5F0E">
        <w:rPr>
          <w:rFonts w:cstheme="minorHAnsi"/>
          <w:b/>
          <w:sz w:val="24"/>
          <w:szCs w:val="24"/>
        </w:rPr>
        <w:t xml:space="preserve"> INTERNSHIP</w:t>
      </w:r>
    </w:p>
    <w:p w14:paraId="58602DFF" w14:textId="5CAEDA2D" w:rsidR="00F867DA" w:rsidRPr="001F5F0E" w:rsidRDefault="00DD5855" w:rsidP="00F867DA">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Altınbaş University Erasmus Office</w:t>
      </w:r>
      <w:r w:rsidR="00F867DA" w:rsidRPr="001F5F0E">
        <w:rPr>
          <w:rFonts w:eastAsia="Times New Roman" w:cstheme="minorHAnsi"/>
          <w:sz w:val="24"/>
          <w:szCs w:val="24"/>
          <w:lang w:eastAsia="tr-TR"/>
        </w:rPr>
        <w:t xml:space="preserve"> will provide support to Erasmus participants for all pre-mobility and post-mobility processes by helping them improve the effectiveness of their academic and professional development when looking for an internship as well as by helping them establish direct </w:t>
      </w:r>
      <w:r w:rsidR="007C34DF">
        <w:rPr>
          <w:rFonts w:eastAsia="Times New Roman" w:cstheme="minorHAnsi"/>
          <w:sz w:val="24"/>
          <w:szCs w:val="24"/>
          <w:lang w:eastAsia="tr-TR"/>
        </w:rPr>
        <w:t xml:space="preserve">links to the </w:t>
      </w:r>
      <w:r w:rsidR="00AC0F97">
        <w:rPr>
          <w:rFonts w:eastAsia="Times New Roman" w:cstheme="minorHAnsi"/>
          <w:sz w:val="24"/>
          <w:szCs w:val="24"/>
          <w:lang w:eastAsia="tr-TR"/>
        </w:rPr>
        <w:t>website</w:t>
      </w:r>
      <w:r w:rsidR="007C34DF">
        <w:rPr>
          <w:rFonts w:eastAsia="Times New Roman" w:cstheme="minorHAnsi"/>
          <w:sz w:val="24"/>
          <w:szCs w:val="24"/>
          <w:lang w:eastAsia="tr-TR"/>
        </w:rPr>
        <w:t>.</w:t>
      </w:r>
      <w:r w:rsidR="00F867DA" w:rsidRPr="001F5F0E">
        <w:rPr>
          <w:rFonts w:eastAsia="Times New Roman" w:cstheme="minorHAnsi"/>
          <w:sz w:val="24"/>
          <w:szCs w:val="24"/>
          <w:lang w:eastAsia="tr-TR"/>
        </w:rPr>
        <w:t xml:space="preserve"> </w:t>
      </w:r>
    </w:p>
    <w:p w14:paraId="56B6A9A3" w14:textId="77777777" w:rsidR="007C6240" w:rsidRPr="001F5F0E" w:rsidRDefault="007C6240" w:rsidP="00B45E7B">
      <w:pPr>
        <w:pStyle w:val="NormalWeb"/>
        <w:shd w:val="clear" w:color="auto" w:fill="FFFFFF"/>
        <w:spacing w:before="0" w:beforeAutospacing="0" w:after="0" w:afterAutospacing="0"/>
        <w:rPr>
          <w:rFonts w:asciiTheme="minorHAnsi" w:eastAsiaTheme="minorEastAsia" w:hAnsiTheme="minorHAnsi" w:cstheme="minorBidi"/>
          <w:lang w:eastAsia="en-US"/>
        </w:rPr>
      </w:pPr>
    </w:p>
    <w:p w14:paraId="5EABA49B" w14:textId="3A599F3A" w:rsidR="00B45E7B" w:rsidRPr="001F5F0E" w:rsidRDefault="007172CC" w:rsidP="00B45E7B">
      <w:pPr>
        <w:pStyle w:val="NormalWeb"/>
        <w:shd w:val="clear" w:color="auto" w:fill="FFFFFF"/>
        <w:spacing w:before="0" w:beforeAutospacing="0" w:after="0" w:afterAutospacing="0"/>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 </w:t>
      </w:r>
    </w:p>
    <w:p w14:paraId="03DC95FE" w14:textId="3B952E9B" w:rsidR="007C6240" w:rsidRPr="001F5F0E" w:rsidRDefault="007C6240" w:rsidP="007C6240">
      <w:pPr>
        <w:pStyle w:val="ListeParagraf"/>
        <w:rPr>
          <w:rFonts w:cstheme="minorHAnsi"/>
          <w:sz w:val="24"/>
          <w:szCs w:val="24"/>
        </w:rPr>
      </w:pPr>
      <w:r w:rsidRPr="001F5F0E">
        <w:rPr>
          <w:rFonts w:cstheme="minorHAnsi"/>
          <w:sz w:val="24"/>
          <w:szCs w:val="24"/>
        </w:rPr>
        <w:t xml:space="preserve">Below there is </w:t>
      </w:r>
      <w:r w:rsidR="00672375">
        <w:rPr>
          <w:rFonts w:cstheme="minorHAnsi"/>
          <w:sz w:val="24"/>
          <w:szCs w:val="24"/>
        </w:rPr>
        <w:t xml:space="preserve">the </w:t>
      </w:r>
      <w:r w:rsidRPr="001F5F0E">
        <w:rPr>
          <w:rFonts w:cstheme="minorHAnsi"/>
          <w:sz w:val="24"/>
          <w:szCs w:val="24"/>
        </w:rPr>
        <w:t>list of Internship Databases and Listings:</w:t>
      </w:r>
      <w:r w:rsidR="007172CC">
        <w:rPr>
          <w:rFonts w:cstheme="minorHAnsi"/>
          <w:sz w:val="24"/>
          <w:szCs w:val="24"/>
        </w:rPr>
        <w:t xml:space="preserve"> </w:t>
      </w:r>
    </w:p>
    <w:p w14:paraId="2A792F4C"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2" w:history="1">
        <w:r w:rsidR="00DD5855">
          <w:rPr>
            <w:rStyle w:val="Kpr"/>
            <w:rFonts w:ascii="Gilroy" w:hAnsi="Gilroy"/>
            <w:color w:val="006580"/>
            <w:sz w:val="23"/>
            <w:szCs w:val="23"/>
            <w:shd w:val="clear" w:color="auto" w:fill="FFFFFF"/>
          </w:rPr>
          <w:t>https://leonet.joeplus.org/</w:t>
        </w:r>
      </w:hyperlink>
    </w:p>
    <w:p w14:paraId="60ECD97B" w14:textId="4F27BFB2"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3" w:history="1">
        <w:r w:rsidR="00DD5855" w:rsidRPr="003D546B">
          <w:rPr>
            <w:rStyle w:val="Kpr"/>
            <w:rFonts w:ascii="Gilroy" w:hAnsi="Gilroy"/>
            <w:sz w:val="23"/>
            <w:szCs w:val="23"/>
            <w:shd w:val="clear" w:color="auto" w:fill="FFFFFF"/>
          </w:rPr>
          <w:t>https://erasmusintern.org</w:t>
        </w:r>
      </w:hyperlink>
    </w:p>
    <w:p w14:paraId="568940AC"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4" w:history="1">
        <w:r w:rsidR="00DD5855" w:rsidRPr="003D546B">
          <w:rPr>
            <w:rStyle w:val="Kpr"/>
            <w:rFonts w:ascii="Gilroy" w:hAnsi="Gilroy"/>
            <w:sz w:val="23"/>
            <w:szCs w:val="23"/>
            <w:shd w:val="clear" w:color="auto" w:fill="FFFFFF"/>
          </w:rPr>
          <w:t>https://www.iagora.com/work/en/internships</w:t>
        </w:r>
      </w:hyperlink>
    </w:p>
    <w:p w14:paraId="70E6DC32"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5" w:history="1">
        <w:r w:rsidR="00DD5855" w:rsidRPr="003D546B">
          <w:rPr>
            <w:rStyle w:val="Kpr"/>
            <w:rFonts w:ascii="Gilroy" w:hAnsi="Gilroy"/>
            <w:sz w:val="23"/>
            <w:szCs w:val="23"/>
            <w:shd w:val="clear" w:color="auto" w:fill="FFFFFF"/>
          </w:rPr>
          <w:t>https://www.praxisnetwork.eu/</w:t>
        </w:r>
      </w:hyperlink>
    </w:p>
    <w:p w14:paraId="4817E065"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6" w:history="1">
        <w:r w:rsidR="00DD5855" w:rsidRPr="003D546B">
          <w:rPr>
            <w:rStyle w:val="Kpr"/>
            <w:rFonts w:ascii="Gilroy" w:hAnsi="Gilroy"/>
            <w:sz w:val="23"/>
            <w:szCs w:val="23"/>
            <w:shd w:val="clear" w:color="auto" w:fill="FFFFFF"/>
          </w:rPr>
          <w:t>https://www.mediamonks.com/</w:t>
        </w:r>
      </w:hyperlink>
    </w:p>
    <w:p w14:paraId="7CF2DC6C"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7" w:history="1">
        <w:r w:rsidR="00DD5855" w:rsidRPr="003D546B">
          <w:rPr>
            <w:rStyle w:val="Kpr"/>
            <w:rFonts w:ascii="Gilroy" w:hAnsi="Gilroy"/>
            <w:sz w:val="23"/>
            <w:szCs w:val="23"/>
            <w:shd w:val="clear" w:color="auto" w:fill="FFFFFF"/>
          </w:rPr>
          <w:t>https://www.worldtraineeships.org/</w:t>
        </w:r>
      </w:hyperlink>
      <w:r w:rsidR="00DD5855">
        <w:t xml:space="preserve"> </w:t>
      </w:r>
    </w:p>
    <w:p w14:paraId="5C52B4A2" w14:textId="77777777" w:rsidR="007C34DF" w:rsidRDefault="007C34DF" w:rsidP="007C34DF">
      <w:pPr>
        <w:pStyle w:val="NormalWeb"/>
        <w:shd w:val="clear" w:color="auto" w:fill="FFFFFF"/>
        <w:spacing w:before="0" w:beforeAutospacing="0" w:after="0" w:afterAutospacing="0"/>
      </w:pPr>
    </w:p>
    <w:p w14:paraId="72178F4D" w14:textId="6A819C08" w:rsidR="00DD5855" w:rsidRPr="00DD5855" w:rsidRDefault="007C34DF" w:rsidP="007C34DF">
      <w:pPr>
        <w:pStyle w:val="NormalWeb"/>
        <w:numPr>
          <w:ilvl w:val="0"/>
          <w:numId w:val="26"/>
        </w:numPr>
        <w:shd w:val="clear" w:color="auto" w:fill="FFFFFF"/>
        <w:spacing w:before="0" w:beforeAutospacing="0" w:after="0" w:afterAutospacing="0"/>
        <w:rPr>
          <w:rFonts w:asciiTheme="minorHAnsi" w:eastAsiaTheme="minorEastAsia" w:hAnsiTheme="minorHAnsi" w:cstheme="minorBidi"/>
          <w:b/>
          <w:lang w:eastAsia="en-US"/>
        </w:rPr>
      </w:pPr>
      <w:r>
        <w:t xml:space="preserve">          </w:t>
      </w:r>
      <w:hyperlink r:id="rId18" w:history="1">
        <w:r w:rsidRPr="00D7772D">
          <w:rPr>
            <w:rStyle w:val="Kpr"/>
            <w:rFonts w:ascii="Gilroy" w:hAnsi="Gilroy"/>
            <w:sz w:val="23"/>
            <w:szCs w:val="23"/>
            <w:shd w:val="clear" w:color="auto" w:fill="FFFFFF"/>
          </w:rPr>
          <w:t>https://euconnect.org/</w:t>
        </w:r>
      </w:hyperlink>
    </w:p>
    <w:p w14:paraId="65478839" w14:textId="77777777" w:rsidR="0074619B" w:rsidRPr="0074619B" w:rsidRDefault="0074619B" w:rsidP="0074619B">
      <w:pPr>
        <w:pStyle w:val="NormalWeb"/>
        <w:shd w:val="clear" w:color="auto" w:fill="FFFFFF"/>
        <w:spacing w:before="0" w:beforeAutospacing="0" w:after="0" w:afterAutospacing="0"/>
        <w:ind w:left="720"/>
        <w:rPr>
          <w:rFonts w:asciiTheme="minorHAnsi" w:eastAsiaTheme="minorEastAsia" w:hAnsiTheme="minorHAnsi" w:cstheme="minorBidi"/>
          <w:b/>
          <w:lang w:eastAsia="en-US"/>
        </w:rPr>
      </w:pPr>
    </w:p>
    <w:p w14:paraId="49CBC03A" w14:textId="634336C3" w:rsidR="00DD5855" w:rsidRPr="00DD5855" w:rsidRDefault="0074619B"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19" w:history="1">
        <w:r w:rsidRPr="00C473E2">
          <w:rPr>
            <w:rStyle w:val="Kpr"/>
            <w:rFonts w:ascii="Gilroy" w:hAnsi="Gilroy"/>
            <w:sz w:val="23"/>
            <w:szCs w:val="23"/>
            <w:shd w:val="clear" w:color="auto" w:fill="FFFFFF"/>
          </w:rPr>
          <w:t>https://www.monster.com/geo/siteselection</w:t>
        </w:r>
      </w:hyperlink>
    </w:p>
    <w:p w14:paraId="0FDAB031" w14:textId="4D25263E"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0" w:history="1">
        <w:r w:rsidR="00DD5855" w:rsidRPr="003D546B">
          <w:rPr>
            <w:rStyle w:val="Kpr"/>
            <w:rFonts w:ascii="Gilroy" w:hAnsi="Gilroy"/>
            <w:sz w:val="23"/>
            <w:szCs w:val="23"/>
            <w:shd w:val="clear" w:color="auto" w:fill="FFFFFF"/>
          </w:rPr>
          <w:t>https://tr.indeed.com/</w:t>
        </w:r>
      </w:hyperlink>
    </w:p>
    <w:p w14:paraId="45626FA7" w14:textId="77777777" w:rsidR="008231F4" w:rsidRDefault="00AC0F97" w:rsidP="008231F4">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1" w:history="1">
        <w:r w:rsidR="00DD5855" w:rsidRPr="003D546B">
          <w:rPr>
            <w:rStyle w:val="Kpr"/>
            <w:rFonts w:ascii="Gilroy" w:hAnsi="Gilroy"/>
            <w:sz w:val="23"/>
            <w:szCs w:val="23"/>
            <w:shd w:val="clear" w:color="auto" w:fill="FFFFFF"/>
          </w:rPr>
          <w:t>https://www.traineeup.com/en/</w:t>
        </w:r>
      </w:hyperlink>
    </w:p>
    <w:p w14:paraId="0D08C34B" w14:textId="77777777" w:rsidR="008231F4" w:rsidRDefault="008231F4" w:rsidP="008231F4">
      <w:pPr>
        <w:pStyle w:val="NormalWeb"/>
        <w:shd w:val="clear" w:color="auto" w:fill="FFFFFF"/>
        <w:spacing w:before="0" w:beforeAutospacing="0" w:after="0" w:afterAutospacing="0"/>
        <w:ind w:left="720"/>
        <w:rPr>
          <w:rFonts w:asciiTheme="minorHAnsi" w:eastAsiaTheme="minorEastAsia" w:hAnsiTheme="minorHAnsi" w:cstheme="minorBidi"/>
          <w:b/>
          <w:lang w:eastAsia="en-US"/>
        </w:rPr>
      </w:pPr>
    </w:p>
    <w:p w14:paraId="72D17B97" w14:textId="5AC73189" w:rsidR="008231F4" w:rsidRPr="008231F4" w:rsidRDefault="00AC0F97" w:rsidP="008231F4">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2" w:history="1">
        <w:r w:rsidR="008231F4" w:rsidRPr="00030000">
          <w:rPr>
            <w:rStyle w:val="Kpr"/>
            <w:rFonts w:ascii="Gilroy" w:hAnsi="Gilroy"/>
            <w:sz w:val="23"/>
            <w:szCs w:val="23"/>
            <w:shd w:val="clear" w:color="auto" w:fill="FFFFFF"/>
          </w:rPr>
          <w:t>https://www.trainingexperience.org</w:t>
        </w:r>
      </w:hyperlink>
    </w:p>
    <w:p w14:paraId="735DAC51"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3" w:history="1">
        <w:r w:rsidR="00DD5855" w:rsidRPr="003D546B">
          <w:rPr>
            <w:rStyle w:val="Kpr"/>
            <w:rFonts w:ascii="Gilroy" w:hAnsi="Gilroy"/>
            <w:sz w:val="23"/>
            <w:szCs w:val="23"/>
            <w:shd w:val="clear" w:color="auto" w:fill="FFFFFF"/>
          </w:rPr>
          <w:t>https://www.cshm.es/en/</w:t>
        </w:r>
      </w:hyperlink>
    </w:p>
    <w:p w14:paraId="7CE36D0E" w14:textId="77777777" w:rsidR="004A3CA0" w:rsidRPr="004A3CA0" w:rsidRDefault="004A3CA0" w:rsidP="004A3CA0">
      <w:pPr>
        <w:pStyle w:val="NormalWeb"/>
        <w:shd w:val="clear" w:color="auto" w:fill="FFFFFF"/>
        <w:spacing w:before="0" w:beforeAutospacing="0" w:after="0" w:afterAutospacing="0"/>
        <w:ind w:left="720"/>
        <w:rPr>
          <w:rFonts w:asciiTheme="minorHAnsi" w:eastAsiaTheme="minorEastAsia" w:hAnsiTheme="minorHAnsi" w:cstheme="minorBidi"/>
          <w:b/>
          <w:lang w:eastAsia="en-US"/>
        </w:rPr>
      </w:pPr>
    </w:p>
    <w:p w14:paraId="690495BD" w14:textId="1C4B9498"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4" w:history="1">
        <w:r w:rsidR="004A3CA0" w:rsidRPr="00AB3822">
          <w:rPr>
            <w:rStyle w:val="Kpr"/>
            <w:rFonts w:ascii="Gilroy" w:hAnsi="Gilroy"/>
            <w:sz w:val="23"/>
            <w:szCs w:val="23"/>
            <w:shd w:val="clear" w:color="auto" w:fill="FFFFFF"/>
          </w:rPr>
          <w:t>http://placementinportugal.com</w:t>
        </w:r>
      </w:hyperlink>
    </w:p>
    <w:p w14:paraId="57BF7976"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5" w:history="1">
        <w:r w:rsidR="00DD5855" w:rsidRPr="003D546B">
          <w:rPr>
            <w:rStyle w:val="Kpr"/>
            <w:rFonts w:ascii="Gilroy" w:hAnsi="Gilroy"/>
            <w:sz w:val="23"/>
            <w:szCs w:val="23"/>
            <w:shd w:val="clear" w:color="auto" w:fill="FFFFFF"/>
          </w:rPr>
          <w:t>https://www.partnershipinternational.ie</w:t>
        </w:r>
      </w:hyperlink>
    </w:p>
    <w:p w14:paraId="44CDFC21"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6" w:history="1">
        <w:r w:rsidR="00DD5855" w:rsidRPr="003D546B">
          <w:rPr>
            <w:rStyle w:val="Kpr"/>
            <w:rFonts w:ascii="Gilroy" w:hAnsi="Gilroy"/>
            <w:sz w:val="23"/>
            <w:szCs w:val="23"/>
            <w:shd w:val="clear" w:color="auto" w:fill="FFFFFF"/>
          </w:rPr>
          <w:t>http://paragoneurope.eu</w:t>
        </w:r>
      </w:hyperlink>
    </w:p>
    <w:p w14:paraId="0A5FE52D" w14:textId="77777777" w:rsid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7" w:history="1">
        <w:r w:rsidR="00DD5855" w:rsidRPr="003D546B">
          <w:rPr>
            <w:rStyle w:val="Kpr"/>
            <w:rFonts w:ascii="Gilroy" w:hAnsi="Gilroy"/>
            <w:sz w:val="23"/>
            <w:szCs w:val="23"/>
            <w:shd w:val="clear" w:color="auto" w:fill="FFFFFF"/>
          </w:rPr>
          <w:t>http://www.jobtrust.gr</w:t>
        </w:r>
      </w:hyperlink>
    </w:p>
    <w:p w14:paraId="3AD19A7D" w14:textId="33F2A08D" w:rsidR="00DD5855" w:rsidRPr="00DD5855" w:rsidRDefault="00DD5855" w:rsidP="00DD5855">
      <w:pPr>
        <w:pStyle w:val="NormalWeb"/>
        <w:shd w:val="clear" w:color="auto" w:fill="FFFFFF"/>
        <w:spacing w:before="0" w:beforeAutospacing="0" w:after="0" w:afterAutospacing="0"/>
        <w:ind w:left="360"/>
        <w:rPr>
          <w:rFonts w:asciiTheme="minorHAnsi" w:eastAsiaTheme="minorEastAsia" w:hAnsiTheme="minorHAnsi" w:cstheme="minorBidi"/>
          <w:b/>
          <w:lang w:eastAsia="en-US"/>
        </w:rPr>
      </w:pPr>
    </w:p>
    <w:p w14:paraId="6CFF9428"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8" w:history="1">
        <w:r w:rsidR="00DD5855" w:rsidRPr="003D546B">
          <w:rPr>
            <w:rStyle w:val="Kpr"/>
            <w:rFonts w:ascii="Gilroy" w:hAnsi="Gilroy"/>
            <w:sz w:val="23"/>
            <w:szCs w:val="23"/>
            <w:shd w:val="clear" w:color="auto" w:fill="FFFFFF"/>
          </w:rPr>
          <w:t>https://www.ies-consulting.es</w:t>
        </w:r>
      </w:hyperlink>
    </w:p>
    <w:p w14:paraId="4691BD63"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29" w:history="1">
        <w:r w:rsidR="00DD5855" w:rsidRPr="003D546B">
          <w:rPr>
            <w:rStyle w:val="Kpr"/>
            <w:rFonts w:ascii="Gilroy" w:hAnsi="Gilroy"/>
            <w:sz w:val="23"/>
            <w:szCs w:val="23"/>
            <w:shd w:val="clear" w:color="auto" w:fill="FFFFFF"/>
          </w:rPr>
          <w:t>https://www.hosco.com/en/</w:t>
        </w:r>
      </w:hyperlink>
    </w:p>
    <w:p w14:paraId="511EFC62" w14:textId="77777777" w:rsid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30" w:history="1">
        <w:r w:rsidR="00DD5855" w:rsidRPr="003D546B">
          <w:rPr>
            <w:rStyle w:val="Kpr"/>
            <w:rFonts w:ascii="Gilroy" w:hAnsi="Gilroy"/>
            <w:sz w:val="23"/>
            <w:szCs w:val="23"/>
            <w:shd w:val="clear" w:color="auto" w:fill="FFFFFF"/>
          </w:rPr>
          <w:t>https://www.entrypark.com/students</w:t>
        </w:r>
      </w:hyperlink>
    </w:p>
    <w:p w14:paraId="7C06030D" w14:textId="77777777" w:rsid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31" w:history="1">
        <w:r w:rsidR="00DD5855" w:rsidRPr="003D546B">
          <w:rPr>
            <w:rStyle w:val="Kpr"/>
            <w:rFonts w:ascii="Gilroy" w:hAnsi="Gilroy"/>
            <w:sz w:val="23"/>
            <w:szCs w:val="23"/>
            <w:shd w:val="clear" w:color="auto" w:fill="FFFFFF"/>
          </w:rPr>
          <w:t>https://europe-internship.com</w:t>
        </w:r>
      </w:hyperlink>
    </w:p>
    <w:p w14:paraId="08865E53" w14:textId="77777777" w:rsidR="00DD5855"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32" w:history="1">
        <w:r w:rsidR="00DD5855" w:rsidRPr="003D546B">
          <w:rPr>
            <w:rStyle w:val="Kpr"/>
            <w:rFonts w:ascii="Gilroy" w:hAnsi="Gilroy"/>
            <w:sz w:val="23"/>
            <w:szCs w:val="23"/>
            <w:shd w:val="clear" w:color="auto" w:fill="FFFFFF"/>
          </w:rPr>
          <w:t>https://www.crossroads.com.mt/home</w:t>
        </w:r>
      </w:hyperlink>
    </w:p>
    <w:p w14:paraId="54A44A7B" w14:textId="77777777" w:rsid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33" w:history="1">
        <w:r w:rsidR="00DD5855" w:rsidRPr="003D546B">
          <w:rPr>
            <w:rStyle w:val="Kpr"/>
            <w:rFonts w:ascii="Gilroy" w:hAnsi="Gilroy"/>
            <w:sz w:val="23"/>
            <w:szCs w:val="23"/>
            <w:shd w:val="clear" w:color="auto" w:fill="FFFFFF"/>
          </w:rPr>
          <w:t>https://www.atlasnova.eu/</w:t>
        </w:r>
      </w:hyperlink>
    </w:p>
    <w:p w14:paraId="46567AA9" w14:textId="6AA92C08" w:rsidR="00BF7061" w:rsidRPr="00DD5855" w:rsidRDefault="00AC0F97" w:rsidP="00DD5855">
      <w:pPr>
        <w:pStyle w:val="NormalWeb"/>
        <w:numPr>
          <w:ilvl w:val="0"/>
          <w:numId w:val="11"/>
        </w:numPr>
        <w:shd w:val="clear" w:color="auto" w:fill="FFFFFF"/>
        <w:spacing w:before="0" w:beforeAutospacing="0" w:after="0" w:afterAutospacing="0"/>
        <w:rPr>
          <w:rFonts w:asciiTheme="minorHAnsi" w:eastAsiaTheme="minorEastAsia" w:hAnsiTheme="minorHAnsi" w:cstheme="minorBidi"/>
          <w:b/>
          <w:lang w:eastAsia="en-US"/>
        </w:rPr>
      </w:pPr>
      <w:hyperlink r:id="rId34" w:history="1">
        <w:r w:rsidR="00DD5855" w:rsidRPr="003D546B">
          <w:rPr>
            <w:rStyle w:val="Kpr"/>
            <w:rFonts w:ascii="Gilroy" w:hAnsi="Gilroy"/>
            <w:sz w:val="23"/>
            <w:szCs w:val="23"/>
            <w:shd w:val="clear" w:color="auto" w:fill="FFFFFF"/>
          </w:rPr>
          <w:t>http://businessculture.org</w:t>
        </w:r>
      </w:hyperlink>
    </w:p>
    <w:p w14:paraId="07B0FD4B" w14:textId="77777777" w:rsidR="007C6240" w:rsidRPr="001F5F0E" w:rsidRDefault="007C6240" w:rsidP="007C6240">
      <w:pPr>
        <w:rPr>
          <w:rFonts w:cstheme="minorHAnsi"/>
          <w:b/>
          <w:sz w:val="24"/>
          <w:szCs w:val="24"/>
        </w:rPr>
      </w:pPr>
    </w:p>
    <w:p w14:paraId="7AE7624C" w14:textId="77777777" w:rsidR="00AF5171" w:rsidRDefault="007C6240" w:rsidP="008753F4">
      <w:pPr>
        <w:rPr>
          <w:rFonts w:cstheme="minorHAnsi"/>
          <w:b/>
          <w:sz w:val="24"/>
          <w:szCs w:val="24"/>
        </w:rPr>
      </w:pPr>
      <w:r w:rsidRPr="001F5F0E">
        <w:rPr>
          <w:rFonts w:cstheme="minorHAnsi"/>
          <w:b/>
          <w:sz w:val="24"/>
          <w:szCs w:val="24"/>
        </w:rPr>
        <w:t>REQUIRED APPLICATION DOCUMENTS</w:t>
      </w:r>
    </w:p>
    <w:p w14:paraId="5A08478E" w14:textId="4C78AFA2" w:rsidR="008753F4" w:rsidRDefault="008753F4" w:rsidP="008753F4">
      <w:pPr>
        <w:rPr>
          <w:rFonts w:cstheme="minorHAnsi"/>
          <w:b/>
          <w:sz w:val="24"/>
          <w:szCs w:val="24"/>
        </w:rPr>
      </w:pPr>
      <w:r w:rsidRPr="008753F4">
        <w:rPr>
          <w:rFonts w:cstheme="minorHAnsi"/>
          <w:b/>
          <w:sz w:val="24"/>
          <w:szCs w:val="24"/>
        </w:rPr>
        <w:t xml:space="preserve">It is necessary to </w:t>
      </w:r>
      <w:r>
        <w:rPr>
          <w:rFonts w:cstheme="minorHAnsi"/>
          <w:b/>
          <w:sz w:val="24"/>
          <w:szCs w:val="24"/>
        </w:rPr>
        <w:t>sign up</w:t>
      </w:r>
      <w:r w:rsidRPr="008753F4">
        <w:rPr>
          <w:rFonts w:cstheme="minorHAnsi"/>
          <w:b/>
          <w:sz w:val="24"/>
          <w:szCs w:val="24"/>
        </w:rPr>
        <w:t xml:space="preserve"> </w:t>
      </w:r>
      <w:r>
        <w:rPr>
          <w:rFonts w:cstheme="minorHAnsi"/>
          <w:b/>
          <w:sz w:val="24"/>
          <w:szCs w:val="24"/>
        </w:rPr>
        <w:t>on the</w:t>
      </w:r>
      <w:r w:rsidRPr="008753F4">
        <w:rPr>
          <w:rFonts w:cstheme="minorHAnsi"/>
          <w:b/>
          <w:sz w:val="24"/>
          <w:szCs w:val="24"/>
        </w:rPr>
        <w:t xml:space="preserve"> page directed by the application form link below.</w:t>
      </w:r>
      <w:r>
        <w:rPr>
          <w:rFonts w:cstheme="minorHAnsi"/>
          <w:b/>
          <w:sz w:val="24"/>
          <w:szCs w:val="24"/>
        </w:rPr>
        <w:t xml:space="preserve"> </w:t>
      </w:r>
      <w:r w:rsidRPr="008753F4">
        <w:rPr>
          <w:rFonts w:cstheme="minorHAnsi"/>
          <w:b/>
          <w:sz w:val="24"/>
          <w:szCs w:val="24"/>
        </w:rPr>
        <w:t xml:space="preserve">The following documents must be uploaded to the system, respectively, by logging in with the created account. </w:t>
      </w:r>
      <w:r w:rsidR="00777BB0">
        <w:rPr>
          <w:rFonts w:cstheme="minorHAnsi"/>
          <w:b/>
          <w:sz w:val="24"/>
          <w:szCs w:val="24"/>
        </w:rPr>
        <w:t xml:space="preserve">There are 2 steps for </w:t>
      </w:r>
      <w:r w:rsidR="0074619B">
        <w:rPr>
          <w:rFonts w:cstheme="minorHAnsi"/>
          <w:b/>
          <w:sz w:val="24"/>
          <w:szCs w:val="24"/>
        </w:rPr>
        <w:t>application.</w:t>
      </w:r>
      <w:r w:rsidR="0074619B" w:rsidRPr="008753F4">
        <w:rPr>
          <w:rFonts w:cstheme="minorHAnsi"/>
          <w:b/>
          <w:sz w:val="24"/>
          <w:szCs w:val="24"/>
        </w:rPr>
        <w:t xml:space="preserve"> The</w:t>
      </w:r>
      <w:r w:rsidRPr="008753F4">
        <w:rPr>
          <w:rFonts w:cstheme="minorHAnsi"/>
          <w:b/>
          <w:sz w:val="24"/>
          <w:szCs w:val="24"/>
        </w:rPr>
        <w:t xml:space="preserve"> application process will be completed online.</w:t>
      </w:r>
      <w:r>
        <w:rPr>
          <w:rFonts w:cstheme="minorHAnsi"/>
          <w:b/>
          <w:sz w:val="24"/>
          <w:szCs w:val="24"/>
        </w:rPr>
        <w:t xml:space="preserve"> </w:t>
      </w:r>
      <w:r w:rsidRPr="008753F4">
        <w:rPr>
          <w:rFonts w:cstheme="minorHAnsi"/>
          <w:b/>
          <w:sz w:val="24"/>
          <w:szCs w:val="24"/>
        </w:rPr>
        <w:t>You can continue the application system</w:t>
      </w:r>
      <w:r>
        <w:rPr>
          <w:rFonts w:cstheme="minorHAnsi"/>
          <w:b/>
          <w:sz w:val="24"/>
          <w:szCs w:val="24"/>
        </w:rPr>
        <w:t xml:space="preserve"> by</w:t>
      </w:r>
      <w:r w:rsidRPr="008753F4">
        <w:rPr>
          <w:rFonts w:cstheme="minorHAnsi"/>
          <w:b/>
          <w:sz w:val="24"/>
          <w:szCs w:val="24"/>
        </w:rPr>
        <w:t xml:space="preserve"> </w:t>
      </w:r>
      <w:r w:rsidRPr="00AF5171">
        <w:rPr>
          <w:rFonts w:cstheme="minorHAnsi"/>
          <w:b/>
          <w:sz w:val="24"/>
          <w:szCs w:val="24"/>
        </w:rPr>
        <w:t xml:space="preserve">this </w:t>
      </w:r>
      <w:hyperlink r:id="rId35" w:history="1">
        <w:r w:rsidRPr="00AF5171">
          <w:rPr>
            <w:rStyle w:val="Kpr"/>
            <w:rFonts w:cstheme="minorHAnsi"/>
            <w:b/>
            <w:sz w:val="24"/>
            <w:szCs w:val="24"/>
          </w:rPr>
          <w:t>link</w:t>
        </w:r>
      </w:hyperlink>
      <w:r w:rsidR="00777BB0">
        <w:rPr>
          <w:rStyle w:val="Kpr"/>
          <w:rFonts w:cstheme="minorHAnsi"/>
          <w:b/>
          <w:sz w:val="24"/>
          <w:szCs w:val="24"/>
        </w:rPr>
        <w:t xml:space="preserve">. </w:t>
      </w:r>
    </w:p>
    <w:p w14:paraId="11BF9081" w14:textId="77777777" w:rsidR="009575E6" w:rsidRDefault="009575E6" w:rsidP="009575E6">
      <w:pPr>
        <w:pStyle w:val="ListeParagraf"/>
        <w:rPr>
          <w:rFonts w:cstheme="minorHAnsi"/>
          <w:b/>
          <w:bCs/>
          <w:i/>
          <w:iCs/>
          <w:sz w:val="24"/>
          <w:szCs w:val="24"/>
        </w:rPr>
      </w:pPr>
      <w:r w:rsidRPr="009575E6">
        <w:rPr>
          <w:rFonts w:cstheme="minorHAnsi"/>
          <w:sz w:val="24"/>
          <w:szCs w:val="24"/>
        </w:rPr>
        <w:t>APPLICATION DOCUMENTS (</w:t>
      </w:r>
      <w:r w:rsidRPr="00635A9F">
        <w:rPr>
          <w:rFonts w:cstheme="minorHAnsi"/>
          <w:b/>
          <w:bCs/>
          <w:i/>
          <w:iCs/>
          <w:sz w:val="24"/>
          <w:szCs w:val="24"/>
        </w:rPr>
        <w:t xml:space="preserve">1 step): </w:t>
      </w:r>
    </w:p>
    <w:p w14:paraId="29DC1160" w14:textId="77777777" w:rsidR="0074619B" w:rsidRDefault="0074619B" w:rsidP="009575E6">
      <w:pPr>
        <w:pStyle w:val="ListeParagraf"/>
        <w:rPr>
          <w:rFonts w:cstheme="minorHAnsi"/>
          <w:sz w:val="24"/>
          <w:szCs w:val="24"/>
        </w:rPr>
      </w:pPr>
    </w:p>
    <w:p w14:paraId="3AAFC0E1" w14:textId="2E332C2A" w:rsidR="009575E6" w:rsidRPr="009575E6" w:rsidRDefault="009575E6" w:rsidP="009575E6">
      <w:pPr>
        <w:pStyle w:val="ListeParagraf"/>
        <w:rPr>
          <w:rFonts w:cstheme="minorHAnsi"/>
          <w:sz w:val="24"/>
          <w:szCs w:val="24"/>
        </w:rPr>
      </w:pPr>
      <w:r>
        <w:rPr>
          <w:rFonts w:cstheme="minorHAnsi"/>
          <w:sz w:val="24"/>
          <w:szCs w:val="24"/>
        </w:rPr>
        <w:t>1.</w:t>
      </w:r>
      <w:r w:rsidR="00767459">
        <w:rPr>
          <w:rFonts w:cstheme="minorHAnsi"/>
          <w:sz w:val="24"/>
          <w:szCs w:val="24"/>
        </w:rPr>
        <w:t xml:space="preserve"> </w:t>
      </w:r>
      <w:r w:rsidRPr="008735CB">
        <w:rPr>
          <w:rFonts w:cstheme="minorHAnsi"/>
          <w:sz w:val="24"/>
          <w:szCs w:val="24"/>
          <w:highlight w:val="yellow"/>
        </w:rPr>
        <w:t>ERASMUS Application Form</w:t>
      </w:r>
      <w:r w:rsidR="008735CB" w:rsidRPr="008735CB">
        <w:rPr>
          <w:rFonts w:cstheme="minorHAnsi"/>
          <w:sz w:val="24"/>
          <w:szCs w:val="24"/>
          <w:highlight w:val="yellow"/>
        </w:rPr>
        <w:t xml:space="preserve"> (please take a screenshot of your application and upload it to the </w:t>
      </w:r>
      <w:r w:rsidR="0074619B">
        <w:rPr>
          <w:rFonts w:cstheme="minorHAnsi"/>
          <w:sz w:val="24"/>
          <w:szCs w:val="24"/>
          <w:highlight w:val="yellow"/>
        </w:rPr>
        <w:t>Erasmus</w:t>
      </w:r>
      <w:r w:rsidR="008735CB" w:rsidRPr="008735CB">
        <w:rPr>
          <w:rFonts w:cstheme="minorHAnsi"/>
          <w:sz w:val="24"/>
          <w:szCs w:val="24"/>
          <w:highlight w:val="yellow"/>
        </w:rPr>
        <w:t xml:space="preserve"> application form section )</w:t>
      </w:r>
    </w:p>
    <w:p w14:paraId="1DE6BC42" w14:textId="6A1AD476" w:rsidR="009575E6" w:rsidRDefault="009575E6" w:rsidP="009575E6">
      <w:pPr>
        <w:pStyle w:val="ListeParagraf"/>
        <w:rPr>
          <w:rFonts w:cstheme="minorHAnsi"/>
          <w:sz w:val="24"/>
          <w:szCs w:val="24"/>
        </w:rPr>
      </w:pPr>
      <w:r>
        <w:rPr>
          <w:rFonts w:cstheme="minorHAnsi"/>
          <w:sz w:val="24"/>
          <w:szCs w:val="24"/>
        </w:rPr>
        <w:t xml:space="preserve">2. </w:t>
      </w:r>
      <w:r w:rsidRPr="009575E6">
        <w:rPr>
          <w:rFonts w:cstheme="minorHAnsi"/>
          <w:sz w:val="24"/>
          <w:szCs w:val="24"/>
        </w:rPr>
        <w:t>Language Result document</w:t>
      </w:r>
    </w:p>
    <w:p w14:paraId="7803FB70" w14:textId="1F8600C4" w:rsidR="009575E6" w:rsidRDefault="009575E6" w:rsidP="009575E6">
      <w:pPr>
        <w:pStyle w:val="ListeParagraf"/>
        <w:rPr>
          <w:rFonts w:cstheme="minorHAnsi"/>
          <w:sz w:val="24"/>
          <w:szCs w:val="24"/>
        </w:rPr>
      </w:pPr>
      <w:r>
        <w:rPr>
          <w:rFonts w:cstheme="minorHAnsi"/>
          <w:sz w:val="24"/>
          <w:szCs w:val="24"/>
        </w:rPr>
        <w:t>3.</w:t>
      </w:r>
      <w:r w:rsidR="00767459">
        <w:rPr>
          <w:rFonts w:cstheme="minorHAnsi"/>
          <w:sz w:val="24"/>
          <w:szCs w:val="24"/>
        </w:rPr>
        <w:t xml:space="preserve"> </w:t>
      </w:r>
      <w:r w:rsidRPr="009575E6">
        <w:rPr>
          <w:rFonts w:cstheme="minorHAnsi"/>
          <w:sz w:val="24"/>
          <w:szCs w:val="24"/>
        </w:rPr>
        <w:t>Transcript of Records</w:t>
      </w:r>
      <w:r w:rsidRPr="003F3205">
        <w:rPr>
          <w:rFonts w:cstheme="minorHAnsi"/>
          <w:sz w:val="24"/>
          <w:szCs w:val="24"/>
        </w:rPr>
        <w:t xml:space="preserve"> (Transcripts other than current transcripts signed and sealed by Student Affairs or with barcodes downloaded from e-Devlet will not be accepted</w:t>
      </w:r>
    </w:p>
    <w:p w14:paraId="74C220FE" w14:textId="0E46FEC9" w:rsidR="009575E6" w:rsidRDefault="009575E6" w:rsidP="009575E6">
      <w:pPr>
        <w:pStyle w:val="ListeParagraf"/>
        <w:rPr>
          <w:rFonts w:cstheme="minorHAnsi"/>
          <w:sz w:val="24"/>
          <w:szCs w:val="24"/>
        </w:rPr>
      </w:pPr>
      <w:r>
        <w:rPr>
          <w:rFonts w:cstheme="minorHAnsi"/>
          <w:sz w:val="24"/>
          <w:szCs w:val="24"/>
        </w:rPr>
        <w:t xml:space="preserve">4. </w:t>
      </w:r>
      <w:r w:rsidRPr="003F3205">
        <w:rPr>
          <w:rFonts w:cstheme="minorHAnsi"/>
          <w:sz w:val="24"/>
          <w:szCs w:val="24"/>
        </w:rPr>
        <w:t>Acceptance Letter (</w:t>
      </w:r>
      <w:r w:rsidRPr="009575E6">
        <w:rPr>
          <w:rFonts w:cstheme="minorHAnsi"/>
          <w:b/>
          <w:bCs/>
          <w:sz w:val="24"/>
          <w:szCs w:val="24"/>
        </w:rPr>
        <w:t>not mandatory document</w:t>
      </w:r>
      <w:r w:rsidRPr="003F3205">
        <w:rPr>
          <w:rFonts w:cstheme="minorHAnsi"/>
          <w:sz w:val="24"/>
          <w:szCs w:val="24"/>
        </w:rPr>
        <w:t>, students who have an Acceptance Letter during the application</w:t>
      </w:r>
      <w:r w:rsidR="00FF2563">
        <w:rPr>
          <w:rFonts w:cstheme="minorHAnsi"/>
          <w:sz w:val="24"/>
          <w:szCs w:val="24"/>
        </w:rPr>
        <w:t xml:space="preserve"> period </w:t>
      </w:r>
      <w:r w:rsidR="00FF2563" w:rsidRPr="003F3205">
        <w:rPr>
          <w:rFonts w:cstheme="minorHAnsi"/>
          <w:sz w:val="24"/>
          <w:szCs w:val="24"/>
        </w:rPr>
        <w:t>will</w:t>
      </w:r>
      <w:r w:rsidRPr="003F3205">
        <w:rPr>
          <w:rFonts w:cstheme="minorHAnsi"/>
          <w:sz w:val="24"/>
          <w:szCs w:val="24"/>
        </w:rPr>
        <w:t xml:space="preserve"> receive +10 points)</w:t>
      </w:r>
      <w:r w:rsidR="00FF2563">
        <w:rPr>
          <w:rFonts w:cstheme="minorHAnsi"/>
          <w:sz w:val="24"/>
          <w:szCs w:val="24"/>
        </w:rPr>
        <w:t xml:space="preserve"> </w:t>
      </w:r>
      <w:r w:rsidR="00FF2563" w:rsidRPr="0074619B">
        <w:rPr>
          <w:rFonts w:cstheme="minorHAnsi"/>
          <w:b/>
          <w:bCs/>
          <w:sz w:val="24"/>
          <w:szCs w:val="24"/>
        </w:rPr>
        <w:t>(30.03.2024)</w:t>
      </w:r>
    </w:p>
    <w:p w14:paraId="639A023A" w14:textId="77777777" w:rsidR="009575E6" w:rsidRPr="009575E6" w:rsidRDefault="009575E6" w:rsidP="009575E6">
      <w:pPr>
        <w:pStyle w:val="ListeParagraf"/>
        <w:rPr>
          <w:rFonts w:cstheme="minorHAnsi"/>
          <w:sz w:val="24"/>
          <w:szCs w:val="24"/>
        </w:rPr>
      </w:pPr>
    </w:p>
    <w:p w14:paraId="4BD1E2C2" w14:textId="77777777" w:rsidR="009575E6" w:rsidRPr="009575E6" w:rsidRDefault="009575E6" w:rsidP="009575E6">
      <w:pPr>
        <w:pStyle w:val="ListeParagraf"/>
        <w:rPr>
          <w:rFonts w:cstheme="minorHAnsi"/>
          <w:sz w:val="24"/>
          <w:szCs w:val="24"/>
        </w:rPr>
      </w:pPr>
      <w:bookmarkStart w:id="0" w:name="_Hlk154006046"/>
      <w:r w:rsidRPr="009575E6">
        <w:rPr>
          <w:rFonts w:cstheme="minorHAnsi"/>
          <w:sz w:val="24"/>
          <w:szCs w:val="24"/>
        </w:rPr>
        <w:t xml:space="preserve">APPLICATION DOCUMENTS </w:t>
      </w:r>
      <w:r w:rsidRPr="00635A9F">
        <w:rPr>
          <w:rFonts w:cstheme="minorHAnsi"/>
          <w:b/>
          <w:bCs/>
          <w:i/>
          <w:iCs/>
          <w:sz w:val="24"/>
          <w:szCs w:val="24"/>
        </w:rPr>
        <w:t>(2 step):</w:t>
      </w:r>
      <w:r w:rsidRPr="009575E6">
        <w:rPr>
          <w:rFonts w:cstheme="minorHAnsi"/>
          <w:sz w:val="24"/>
          <w:szCs w:val="24"/>
        </w:rPr>
        <w:t xml:space="preserve"> </w:t>
      </w:r>
    </w:p>
    <w:bookmarkEnd w:id="0"/>
    <w:p w14:paraId="015FA081" w14:textId="434DFAFB" w:rsidR="009575E6" w:rsidRPr="009575E6" w:rsidRDefault="009575E6" w:rsidP="009575E6">
      <w:pPr>
        <w:pStyle w:val="ListeParagraf"/>
        <w:rPr>
          <w:rFonts w:cstheme="minorHAnsi"/>
          <w:b/>
          <w:bCs/>
          <w:sz w:val="24"/>
          <w:szCs w:val="24"/>
        </w:rPr>
      </w:pPr>
      <w:r w:rsidRPr="009575E6">
        <w:rPr>
          <w:rFonts w:cstheme="minorHAnsi"/>
          <w:b/>
          <w:bCs/>
          <w:sz w:val="24"/>
          <w:szCs w:val="24"/>
        </w:rPr>
        <w:t xml:space="preserve">Deadline: </w:t>
      </w:r>
      <w:r w:rsidR="005E3CC5">
        <w:rPr>
          <w:rFonts w:cstheme="minorHAnsi"/>
          <w:b/>
          <w:bCs/>
          <w:sz w:val="24"/>
          <w:szCs w:val="24"/>
        </w:rPr>
        <w:t>30</w:t>
      </w:r>
      <w:r w:rsidRPr="009575E6">
        <w:rPr>
          <w:rFonts w:cstheme="minorHAnsi"/>
          <w:b/>
          <w:bCs/>
          <w:sz w:val="24"/>
          <w:szCs w:val="24"/>
        </w:rPr>
        <w:t>.0</w:t>
      </w:r>
      <w:r w:rsidR="00FF2563">
        <w:rPr>
          <w:rFonts w:cstheme="minorHAnsi"/>
          <w:b/>
          <w:bCs/>
          <w:sz w:val="24"/>
          <w:szCs w:val="24"/>
        </w:rPr>
        <w:t>4</w:t>
      </w:r>
      <w:r w:rsidRPr="009575E6">
        <w:rPr>
          <w:rFonts w:cstheme="minorHAnsi"/>
          <w:b/>
          <w:bCs/>
          <w:sz w:val="24"/>
          <w:szCs w:val="24"/>
        </w:rPr>
        <w:t>.2024</w:t>
      </w:r>
    </w:p>
    <w:p w14:paraId="4F41BD98" w14:textId="4158E2E5" w:rsidR="009575E6" w:rsidRPr="009575E6" w:rsidRDefault="009575E6" w:rsidP="009575E6">
      <w:pPr>
        <w:pStyle w:val="ListeParagraf"/>
        <w:rPr>
          <w:rFonts w:cstheme="minorHAnsi"/>
          <w:sz w:val="24"/>
          <w:szCs w:val="24"/>
        </w:rPr>
      </w:pPr>
      <w:r w:rsidRPr="009575E6">
        <w:rPr>
          <w:rFonts w:cstheme="minorHAnsi"/>
          <w:sz w:val="24"/>
          <w:szCs w:val="24"/>
        </w:rPr>
        <w:t xml:space="preserve">Acceptance Letter </w:t>
      </w:r>
      <w:r>
        <w:rPr>
          <w:rFonts w:cstheme="minorHAnsi"/>
          <w:sz w:val="24"/>
          <w:szCs w:val="24"/>
        </w:rPr>
        <w:t>from the host institution</w:t>
      </w:r>
    </w:p>
    <w:p w14:paraId="522EBB08" w14:textId="4DE82D7A" w:rsidR="009575E6" w:rsidRDefault="009575E6" w:rsidP="009575E6">
      <w:pPr>
        <w:pStyle w:val="ListeParagraf"/>
        <w:rPr>
          <w:rFonts w:cstheme="minorHAnsi"/>
          <w:sz w:val="24"/>
          <w:szCs w:val="24"/>
        </w:rPr>
      </w:pPr>
      <w:r w:rsidRPr="009575E6">
        <w:rPr>
          <w:rFonts w:cstheme="minorHAnsi"/>
          <w:sz w:val="24"/>
          <w:szCs w:val="24"/>
        </w:rPr>
        <w:t xml:space="preserve">Signed and sealed Learning agreement for </w:t>
      </w:r>
      <w:r w:rsidR="005E3CC5">
        <w:rPr>
          <w:rFonts w:cstheme="minorHAnsi"/>
          <w:sz w:val="24"/>
          <w:szCs w:val="24"/>
        </w:rPr>
        <w:t>Internship</w:t>
      </w:r>
    </w:p>
    <w:p w14:paraId="04C7704D" w14:textId="17170188" w:rsidR="003F3205" w:rsidRPr="00A8114A" w:rsidRDefault="003F3205" w:rsidP="009575E6">
      <w:pPr>
        <w:pStyle w:val="ListeParagraf"/>
        <w:rPr>
          <w:rFonts w:cstheme="minorHAnsi"/>
          <w:sz w:val="24"/>
          <w:szCs w:val="24"/>
        </w:rPr>
      </w:pPr>
    </w:p>
    <w:p w14:paraId="1AB673F3" w14:textId="179588DB" w:rsidR="00B45E7B" w:rsidRPr="00A8114A" w:rsidRDefault="00B45E7B" w:rsidP="00A8114A">
      <w:pPr>
        <w:pStyle w:val="ListeParagraf"/>
        <w:rPr>
          <w:rFonts w:cstheme="minorHAnsi"/>
          <w:sz w:val="24"/>
          <w:szCs w:val="24"/>
        </w:rPr>
      </w:pPr>
    </w:p>
    <w:p w14:paraId="044B6328" w14:textId="77777777" w:rsidR="0074619B" w:rsidRDefault="0074619B" w:rsidP="008B1AA4">
      <w:pPr>
        <w:pStyle w:val="NormalWeb"/>
        <w:shd w:val="clear" w:color="auto" w:fill="FFFFFF"/>
        <w:spacing w:before="0" w:beforeAutospacing="0" w:after="0" w:afterAutospacing="0"/>
        <w:rPr>
          <w:rFonts w:asciiTheme="minorHAnsi" w:eastAsiaTheme="minorEastAsia" w:hAnsiTheme="minorHAnsi" w:cstheme="minorHAnsi"/>
          <w:b/>
          <w:lang w:eastAsia="en-US"/>
        </w:rPr>
      </w:pPr>
    </w:p>
    <w:p w14:paraId="1B8003EB" w14:textId="77777777" w:rsidR="0074619B" w:rsidRDefault="0074619B" w:rsidP="008B1AA4">
      <w:pPr>
        <w:pStyle w:val="NormalWeb"/>
        <w:shd w:val="clear" w:color="auto" w:fill="FFFFFF"/>
        <w:spacing w:before="0" w:beforeAutospacing="0" w:after="0" w:afterAutospacing="0"/>
        <w:rPr>
          <w:rFonts w:asciiTheme="minorHAnsi" w:eastAsiaTheme="minorEastAsia" w:hAnsiTheme="minorHAnsi" w:cstheme="minorHAnsi"/>
          <w:b/>
          <w:lang w:eastAsia="en-US"/>
        </w:rPr>
      </w:pPr>
    </w:p>
    <w:p w14:paraId="50D97E1D" w14:textId="5B27A8B5" w:rsidR="00C028A3" w:rsidRPr="000F1AA7" w:rsidRDefault="000F1AA7" w:rsidP="008B1AA4">
      <w:pPr>
        <w:pStyle w:val="NormalWeb"/>
        <w:shd w:val="clear" w:color="auto" w:fill="FFFFFF"/>
        <w:spacing w:before="0" w:beforeAutospacing="0" w:after="0" w:afterAutospacing="0"/>
        <w:rPr>
          <w:rFonts w:asciiTheme="minorHAnsi" w:eastAsiaTheme="minorEastAsia" w:hAnsiTheme="minorHAnsi" w:cstheme="minorHAnsi"/>
          <w:bCs/>
          <w:lang w:eastAsia="en-US"/>
        </w:rPr>
      </w:pPr>
      <w:r w:rsidRPr="000F1AA7">
        <w:rPr>
          <w:rFonts w:asciiTheme="minorHAnsi" w:eastAsiaTheme="minorEastAsia" w:hAnsiTheme="minorHAnsi" w:cstheme="minorHAnsi"/>
          <w:b/>
          <w:lang w:eastAsia="en-US"/>
        </w:rPr>
        <w:t xml:space="preserve">Important Note: </w:t>
      </w:r>
      <w:r w:rsidRPr="000F1AA7">
        <w:rPr>
          <w:rFonts w:asciiTheme="minorHAnsi" w:eastAsiaTheme="minorEastAsia" w:hAnsiTheme="minorHAnsi" w:cstheme="minorHAnsi"/>
          <w:bCs/>
          <w:lang w:eastAsia="en-US"/>
        </w:rPr>
        <w:t xml:space="preserve">Internship application mobility has two levels. </w:t>
      </w:r>
      <w:r w:rsidR="00777BB0">
        <w:rPr>
          <w:rFonts w:asciiTheme="minorHAnsi" w:eastAsiaTheme="minorEastAsia" w:hAnsiTheme="minorHAnsi" w:cstheme="minorHAnsi"/>
          <w:bCs/>
          <w:lang w:eastAsia="en-US"/>
        </w:rPr>
        <w:t>I</w:t>
      </w:r>
      <w:r w:rsidRPr="000F1AA7">
        <w:rPr>
          <w:rFonts w:asciiTheme="minorHAnsi" w:eastAsiaTheme="minorEastAsia" w:hAnsiTheme="minorHAnsi" w:cstheme="minorHAnsi"/>
          <w:bCs/>
          <w:lang w:eastAsia="en-US"/>
        </w:rPr>
        <w:t xml:space="preserve">nternship mobility applications will not be accepted unless the internship acceptance letters are uploaded to the system </w:t>
      </w:r>
      <w:r w:rsidR="009575E6">
        <w:rPr>
          <w:rFonts w:asciiTheme="minorHAnsi" w:eastAsiaTheme="minorEastAsia" w:hAnsiTheme="minorHAnsi" w:cstheme="minorHAnsi"/>
          <w:bCs/>
          <w:lang w:eastAsia="en-US"/>
        </w:rPr>
        <w:t>by</w:t>
      </w:r>
      <w:r w:rsidRPr="000F1AA7">
        <w:rPr>
          <w:rFonts w:asciiTheme="minorHAnsi" w:eastAsiaTheme="minorEastAsia" w:hAnsiTheme="minorHAnsi" w:cstheme="minorHAnsi"/>
          <w:bCs/>
          <w:lang w:eastAsia="en-US"/>
        </w:rPr>
        <w:t xml:space="preserve"> </w:t>
      </w:r>
      <w:r w:rsidR="005E3CC5">
        <w:rPr>
          <w:rFonts w:asciiTheme="minorHAnsi" w:eastAsiaTheme="minorEastAsia" w:hAnsiTheme="minorHAnsi" w:cstheme="minorHAnsi"/>
          <w:b/>
          <w:lang w:eastAsia="en-US"/>
        </w:rPr>
        <w:t>30.0</w:t>
      </w:r>
      <w:r w:rsidR="00FF2563">
        <w:rPr>
          <w:rFonts w:asciiTheme="minorHAnsi" w:eastAsiaTheme="minorEastAsia" w:hAnsiTheme="minorHAnsi" w:cstheme="minorHAnsi"/>
          <w:b/>
          <w:lang w:eastAsia="en-US"/>
        </w:rPr>
        <w:t>4</w:t>
      </w:r>
      <w:r w:rsidR="005E3CC5">
        <w:rPr>
          <w:rFonts w:asciiTheme="minorHAnsi" w:eastAsiaTheme="minorEastAsia" w:hAnsiTheme="minorHAnsi" w:cstheme="minorHAnsi"/>
          <w:b/>
          <w:lang w:eastAsia="en-US"/>
        </w:rPr>
        <w:t>.2024.</w:t>
      </w:r>
    </w:p>
    <w:p w14:paraId="1FD2C06D" w14:textId="77777777" w:rsidR="000F1AA7" w:rsidRPr="000F1AA7" w:rsidRDefault="000F1AA7" w:rsidP="008B1AA4">
      <w:pPr>
        <w:pStyle w:val="NormalWeb"/>
        <w:shd w:val="clear" w:color="auto" w:fill="FFFFFF"/>
        <w:spacing w:before="0" w:beforeAutospacing="0" w:after="0" w:afterAutospacing="0"/>
        <w:rPr>
          <w:rFonts w:asciiTheme="minorHAnsi" w:eastAsiaTheme="minorEastAsia" w:hAnsiTheme="minorHAnsi" w:cstheme="minorBidi"/>
          <w:bCs/>
          <w:lang w:eastAsia="en-US"/>
        </w:rPr>
      </w:pPr>
    </w:p>
    <w:p w14:paraId="040B24F1" w14:textId="77777777" w:rsidR="004A3CA0" w:rsidRDefault="004A3CA0" w:rsidP="005E3CC5">
      <w:pPr>
        <w:pStyle w:val="NormalWeb"/>
        <w:shd w:val="clear" w:color="auto" w:fill="FFFFFF"/>
        <w:spacing w:before="0" w:beforeAutospacing="0" w:after="0" w:afterAutospacing="0"/>
        <w:rPr>
          <w:rFonts w:asciiTheme="minorHAnsi" w:eastAsiaTheme="minorEastAsia" w:hAnsiTheme="minorHAnsi" w:cstheme="minorHAnsi"/>
          <w:lang w:eastAsia="en-US"/>
        </w:rPr>
      </w:pPr>
    </w:p>
    <w:p w14:paraId="103C970C" w14:textId="77777777" w:rsidR="004A3CA0" w:rsidRDefault="004A3CA0" w:rsidP="005E3CC5">
      <w:pPr>
        <w:pStyle w:val="NormalWeb"/>
        <w:shd w:val="clear" w:color="auto" w:fill="FFFFFF"/>
        <w:spacing w:before="0" w:beforeAutospacing="0" w:after="0" w:afterAutospacing="0"/>
        <w:rPr>
          <w:rFonts w:asciiTheme="minorHAnsi" w:eastAsiaTheme="minorEastAsia" w:hAnsiTheme="minorHAnsi" w:cstheme="minorHAnsi"/>
          <w:lang w:eastAsia="en-US"/>
        </w:rPr>
      </w:pPr>
    </w:p>
    <w:p w14:paraId="3B3BAB33" w14:textId="77777777" w:rsidR="004A3CA0" w:rsidRDefault="004A3CA0" w:rsidP="005E3CC5">
      <w:pPr>
        <w:pStyle w:val="NormalWeb"/>
        <w:shd w:val="clear" w:color="auto" w:fill="FFFFFF"/>
        <w:spacing w:before="0" w:beforeAutospacing="0" w:after="0" w:afterAutospacing="0"/>
        <w:rPr>
          <w:rFonts w:asciiTheme="minorHAnsi" w:eastAsiaTheme="minorEastAsia" w:hAnsiTheme="minorHAnsi" w:cstheme="minorHAnsi"/>
          <w:lang w:eastAsia="en-US"/>
        </w:rPr>
      </w:pPr>
    </w:p>
    <w:p w14:paraId="4CC3D6C1" w14:textId="7F7B60C0" w:rsidR="003F3205" w:rsidRDefault="003F3205" w:rsidP="005E3CC5">
      <w:pPr>
        <w:pStyle w:val="NormalWeb"/>
        <w:shd w:val="clear" w:color="auto" w:fill="FFFFFF"/>
        <w:spacing w:before="0" w:beforeAutospacing="0" w:after="0" w:afterAutospacing="0"/>
        <w:rPr>
          <w:rFonts w:asciiTheme="minorHAnsi" w:eastAsiaTheme="minorEastAsia" w:hAnsiTheme="minorHAnsi" w:cstheme="minorHAnsi"/>
          <w:lang w:eastAsia="en-US"/>
        </w:rPr>
      </w:pPr>
      <w:r w:rsidRPr="003F3205">
        <w:rPr>
          <w:rFonts w:asciiTheme="minorHAnsi" w:eastAsiaTheme="minorEastAsia" w:hAnsiTheme="minorHAnsi" w:cstheme="minorHAnsi"/>
          <w:lang w:eastAsia="en-US"/>
        </w:rPr>
        <w:t xml:space="preserve">Applications that have not uploaded their documents to the system and have not been completed by </w:t>
      </w:r>
      <w:r>
        <w:rPr>
          <w:rFonts w:asciiTheme="minorHAnsi" w:eastAsiaTheme="minorEastAsia" w:hAnsiTheme="minorHAnsi" w:cstheme="minorHAnsi"/>
          <w:lang w:eastAsia="en-US"/>
        </w:rPr>
        <w:t>deadline otherwise</w:t>
      </w:r>
      <w:r w:rsidRPr="003F3205">
        <w:rPr>
          <w:rFonts w:asciiTheme="minorHAnsi" w:eastAsiaTheme="minorEastAsia" w:hAnsiTheme="minorHAnsi" w:cstheme="minorHAnsi"/>
          <w:lang w:eastAsia="en-US"/>
        </w:rPr>
        <w:t xml:space="preserve"> will </w:t>
      </w:r>
      <w:r w:rsidR="00337F66">
        <w:rPr>
          <w:rFonts w:asciiTheme="minorHAnsi" w:eastAsiaTheme="minorEastAsia" w:hAnsiTheme="minorHAnsi" w:cstheme="minorHAnsi"/>
          <w:lang w:eastAsia="en-US"/>
        </w:rPr>
        <w:t>be rejected</w:t>
      </w:r>
      <w:r w:rsidRPr="003F3205">
        <w:rPr>
          <w:rFonts w:asciiTheme="minorHAnsi" w:eastAsiaTheme="minorEastAsia" w:hAnsiTheme="minorHAnsi" w:cstheme="minorHAnsi"/>
          <w:lang w:eastAsia="en-US"/>
        </w:rPr>
        <w:t>.</w:t>
      </w:r>
      <w:r w:rsidRPr="003F3205">
        <w:rPr>
          <w:rFonts w:asciiTheme="minorHAnsi" w:eastAsiaTheme="minorEastAsia" w:hAnsiTheme="minorHAnsi" w:cstheme="minorHAnsi"/>
          <w:lang w:eastAsia="en-US"/>
        </w:rPr>
        <w:br/>
      </w:r>
    </w:p>
    <w:p w14:paraId="2F323246" w14:textId="77777777" w:rsidR="003F3205" w:rsidRDefault="003F3205" w:rsidP="003F3205">
      <w:pPr>
        <w:pStyle w:val="NormalWeb"/>
        <w:shd w:val="clear" w:color="auto" w:fill="FFFFFF"/>
        <w:spacing w:before="0" w:beforeAutospacing="0" w:after="0" w:afterAutospacing="0"/>
        <w:rPr>
          <w:rFonts w:asciiTheme="minorHAnsi" w:eastAsiaTheme="minorEastAsia" w:hAnsiTheme="minorHAnsi" w:cstheme="minorHAnsi"/>
          <w:lang w:eastAsia="en-US"/>
        </w:rPr>
      </w:pPr>
      <w:r w:rsidRPr="003F3205">
        <w:rPr>
          <w:rFonts w:asciiTheme="minorHAnsi" w:eastAsiaTheme="minorEastAsia" w:hAnsiTheme="minorHAnsi" w:cstheme="minorHAnsi"/>
          <w:lang w:eastAsia="en-US"/>
        </w:rPr>
        <w:t xml:space="preserve">It is the responsibility of students to find an internship place. Erasmus Internship Mobility can only be carried out in Erasmus program countries. </w:t>
      </w:r>
    </w:p>
    <w:p w14:paraId="6EF2FC84" w14:textId="77777777" w:rsidR="008735CB" w:rsidRDefault="008735CB" w:rsidP="003F3205">
      <w:pPr>
        <w:pStyle w:val="NormalWeb"/>
        <w:shd w:val="clear" w:color="auto" w:fill="FFFFFF"/>
        <w:spacing w:before="0" w:beforeAutospacing="0" w:after="0" w:afterAutospacing="0"/>
        <w:rPr>
          <w:rFonts w:asciiTheme="minorHAnsi" w:eastAsiaTheme="minorEastAsia" w:hAnsiTheme="minorHAnsi" w:cstheme="minorHAnsi"/>
          <w:lang w:eastAsia="en-US"/>
        </w:rPr>
      </w:pPr>
    </w:p>
    <w:p w14:paraId="48783FE4" w14:textId="77777777" w:rsidR="007C34DF" w:rsidRPr="003F3205" w:rsidRDefault="003F3205" w:rsidP="007C34DF">
      <w:pPr>
        <w:pStyle w:val="NormalWeb"/>
        <w:shd w:val="clear" w:color="auto" w:fill="FFFFFF"/>
        <w:spacing w:before="0" w:beforeAutospacing="0" w:after="0" w:afterAutospacing="0"/>
        <w:rPr>
          <w:rFonts w:asciiTheme="minorHAnsi" w:eastAsiaTheme="minorEastAsia" w:hAnsiTheme="minorHAnsi" w:cstheme="minorHAnsi"/>
          <w:lang w:eastAsia="en-US"/>
        </w:rPr>
      </w:pPr>
      <w:r w:rsidRPr="003F3205">
        <w:rPr>
          <w:rFonts w:asciiTheme="minorHAnsi" w:eastAsiaTheme="minorEastAsia" w:hAnsiTheme="minorHAnsi" w:cstheme="minorHAnsi"/>
          <w:lang w:eastAsia="en-US"/>
        </w:rPr>
        <w:t xml:space="preserve">Mobility may start on </w:t>
      </w:r>
      <w:r w:rsidR="00FF2563">
        <w:rPr>
          <w:rFonts w:asciiTheme="minorHAnsi" w:eastAsiaTheme="minorEastAsia" w:hAnsiTheme="minorHAnsi" w:cstheme="minorHAnsi"/>
          <w:lang w:eastAsia="en-US"/>
        </w:rPr>
        <w:t>30</w:t>
      </w:r>
      <w:r w:rsidR="00767459">
        <w:rPr>
          <w:rFonts w:asciiTheme="minorHAnsi" w:eastAsiaTheme="minorEastAsia" w:hAnsiTheme="minorHAnsi" w:cstheme="minorHAnsi"/>
          <w:lang w:eastAsia="en-US"/>
        </w:rPr>
        <w:t>.0</w:t>
      </w:r>
      <w:r w:rsidR="00FF2563">
        <w:rPr>
          <w:rFonts w:asciiTheme="minorHAnsi" w:eastAsiaTheme="minorEastAsia" w:hAnsiTheme="minorHAnsi" w:cstheme="minorHAnsi"/>
          <w:lang w:eastAsia="en-US"/>
        </w:rPr>
        <w:t>6</w:t>
      </w:r>
      <w:r w:rsidR="00767459">
        <w:rPr>
          <w:rFonts w:asciiTheme="minorHAnsi" w:eastAsiaTheme="minorEastAsia" w:hAnsiTheme="minorHAnsi" w:cstheme="minorHAnsi"/>
          <w:lang w:eastAsia="en-US"/>
        </w:rPr>
        <w:t xml:space="preserve">.2024 </w:t>
      </w:r>
      <w:r w:rsidRPr="003F3205">
        <w:rPr>
          <w:rFonts w:asciiTheme="minorHAnsi" w:eastAsiaTheme="minorEastAsia" w:hAnsiTheme="minorHAnsi" w:cstheme="minorHAnsi"/>
          <w:lang w:eastAsia="en-US"/>
        </w:rPr>
        <w:t>at the earliest.</w:t>
      </w:r>
      <w:r w:rsidRPr="003F3205">
        <w:t xml:space="preserve"> </w:t>
      </w:r>
      <w:r w:rsidR="007C34DF">
        <w:rPr>
          <w:rFonts w:asciiTheme="minorHAnsi" w:eastAsiaTheme="minorEastAsia" w:hAnsiTheme="minorHAnsi" w:cstheme="minorHAnsi"/>
          <w:lang w:eastAsia="en-US"/>
        </w:rPr>
        <w:t>Mobility should end before 30.06.2025.</w:t>
      </w:r>
    </w:p>
    <w:p w14:paraId="5823B7C3" w14:textId="4837F5C1" w:rsidR="003F3205" w:rsidRPr="007C34DF" w:rsidRDefault="003F3205" w:rsidP="003F3205">
      <w:pPr>
        <w:pStyle w:val="NormalWeb"/>
        <w:shd w:val="clear" w:color="auto" w:fill="FFFFFF"/>
        <w:spacing w:before="0" w:beforeAutospacing="0" w:after="0" w:afterAutospacing="0"/>
        <w:rPr>
          <w:rFonts w:asciiTheme="minorHAnsi" w:eastAsiaTheme="minorEastAsia" w:hAnsiTheme="minorHAnsi" w:cstheme="minorHAnsi"/>
          <w:color w:val="FF0000"/>
          <w:lang w:eastAsia="en-US"/>
        </w:rPr>
      </w:pPr>
      <w:r w:rsidRPr="007C34DF">
        <w:rPr>
          <w:rFonts w:asciiTheme="minorHAnsi" w:eastAsiaTheme="minorEastAsia" w:hAnsiTheme="minorHAnsi" w:cstheme="minorHAnsi"/>
          <w:color w:val="FF0000"/>
          <w:lang w:eastAsia="en-US"/>
        </w:rPr>
        <w:t>Please complete all information requested on this form correctly. Incomplete or incorrect applications will not be processed.</w:t>
      </w:r>
    </w:p>
    <w:p w14:paraId="2CEC559F" w14:textId="77777777" w:rsidR="003F3205" w:rsidRDefault="003F3205" w:rsidP="003F3205">
      <w:pPr>
        <w:pStyle w:val="NormalWeb"/>
        <w:shd w:val="clear" w:color="auto" w:fill="FFFFFF"/>
        <w:spacing w:before="0" w:beforeAutospacing="0" w:after="0" w:afterAutospacing="0"/>
        <w:rPr>
          <w:rFonts w:asciiTheme="minorHAnsi" w:eastAsiaTheme="minorEastAsia" w:hAnsiTheme="minorHAnsi" w:cstheme="minorHAnsi"/>
          <w:b/>
          <w:bCs/>
          <w:lang w:eastAsia="en-US"/>
        </w:rPr>
      </w:pPr>
    </w:p>
    <w:p w14:paraId="7242A6D9" w14:textId="77777777" w:rsidR="005E3CC5" w:rsidRDefault="005E3CC5" w:rsidP="003F3205">
      <w:pPr>
        <w:pStyle w:val="NormalWeb"/>
        <w:shd w:val="clear" w:color="auto" w:fill="FFFFFF"/>
        <w:spacing w:before="0" w:beforeAutospacing="0" w:after="0" w:afterAutospacing="0"/>
        <w:rPr>
          <w:rFonts w:asciiTheme="minorHAnsi" w:eastAsiaTheme="minorEastAsia" w:hAnsiTheme="minorHAnsi" w:cstheme="minorHAnsi"/>
          <w:b/>
          <w:bCs/>
          <w:lang w:eastAsia="en-US"/>
        </w:rPr>
      </w:pPr>
    </w:p>
    <w:p w14:paraId="6D4D977E" w14:textId="66E4CABD" w:rsidR="003F3205" w:rsidRPr="003F3205" w:rsidRDefault="003F3205" w:rsidP="003F3205">
      <w:pPr>
        <w:pStyle w:val="NormalWeb"/>
        <w:shd w:val="clear" w:color="auto" w:fill="FFFFFF"/>
        <w:spacing w:before="0" w:beforeAutospacing="0" w:after="0" w:afterAutospacing="0"/>
        <w:rPr>
          <w:rFonts w:asciiTheme="minorHAnsi" w:eastAsiaTheme="minorEastAsia" w:hAnsiTheme="minorHAnsi" w:cstheme="minorHAnsi"/>
          <w:lang w:eastAsia="en-US"/>
        </w:rPr>
      </w:pPr>
      <w:r w:rsidRPr="003F3205">
        <w:rPr>
          <w:rFonts w:asciiTheme="minorHAnsi" w:eastAsiaTheme="minorEastAsia" w:hAnsiTheme="minorHAnsi" w:cstheme="minorHAnsi"/>
          <w:b/>
          <w:bCs/>
          <w:lang w:eastAsia="en-US"/>
        </w:rPr>
        <w:t>REMINDER:</w:t>
      </w:r>
    </w:p>
    <w:p w14:paraId="0DE054F7" w14:textId="1DD933B6" w:rsidR="003F3205" w:rsidRPr="00FF2563" w:rsidRDefault="003F3205" w:rsidP="003F3205">
      <w:pPr>
        <w:pStyle w:val="NormalWeb"/>
        <w:shd w:val="clear" w:color="auto" w:fill="FFFFFF"/>
        <w:spacing w:before="0" w:beforeAutospacing="0" w:after="0" w:afterAutospacing="0"/>
        <w:rPr>
          <w:rFonts w:asciiTheme="minorHAnsi" w:eastAsiaTheme="minorEastAsia" w:hAnsiTheme="minorHAnsi" w:cstheme="minorHAnsi"/>
          <w:b/>
          <w:bCs/>
          <w:lang w:eastAsia="en-US"/>
        </w:rPr>
      </w:pPr>
      <w:r w:rsidRPr="003F3205">
        <w:rPr>
          <w:rFonts w:asciiTheme="minorHAnsi" w:eastAsiaTheme="minorEastAsia" w:hAnsiTheme="minorHAnsi" w:cstheme="minorHAnsi"/>
          <w:b/>
          <w:bCs/>
          <w:lang w:eastAsia="en-US"/>
        </w:rPr>
        <w:t>1.</w:t>
      </w:r>
      <w:r w:rsidRPr="003F3205">
        <w:rPr>
          <w:rFonts w:asciiTheme="minorHAnsi" w:eastAsiaTheme="minorEastAsia" w:hAnsiTheme="minorHAnsi" w:cstheme="minorHAnsi"/>
          <w:lang w:eastAsia="en-US"/>
        </w:rPr>
        <w:t>    The institution where the Internship Mobility will be carried out must be related to the department.</w:t>
      </w:r>
      <w:r w:rsidRPr="003F3205">
        <w:rPr>
          <w:rFonts w:asciiTheme="minorHAnsi" w:eastAsiaTheme="minorEastAsia" w:hAnsiTheme="minorHAnsi" w:cstheme="minorHAnsi"/>
          <w:lang w:eastAsia="en-US"/>
        </w:rPr>
        <w:br/>
      </w:r>
      <w:r w:rsidRPr="003F3205">
        <w:rPr>
          <w:rFonts w:asciiTheme="minorHAnsi" w:eastAsiaTheme="minorEastAsia" w:hAnsiTheme="minorHAnsi" w:cstheme="minorHAnsi"/>
          <w:b/>
          <w:bCs/>
          <w:lang w:eastAsia="en-US"/>
        </w:rPr>
        <w:t>2.   </w:t>
      </w:r>
      <w:r w:rsidRPr="003F3205">
        <w:rPr>
          <w:rFonts w:asciiTheme="minorHAnsi" w:eastAsiaTheme="minorEastAsia" w:hAnsiTheme="minorHAnsi" w:cstheme="minorHAnsi"/>
          <w:lang w:eastAsia="en-US"/>
        </w:rPr>
        <w:t xml:space="preserve"> Students who will do the Erasmus Internship as a compulsory internship must </w:t>
      </w:r>
      <w:r w:rsidRPr="00767459">
        <w:rPr>
          <w:rFonts w:asciiTheme="minorHAnsi" w:eastAsiaTheme="minorEastAsia" w:hAnsiTheme="minorHAnsi" w:cstheme="minorHAnsi"/>
          <w:b/>
          <w:bCs/>
          <w:lang w:eastAsia="en-US"/>
        </w:rPr>
        <w:t>first obtain approval from their departments</w:t>
      </w:r>
      <w:r w:rsidR="00FF2563">
        <w:rPr>
          <w:rFonts w:asciiTheme="minorHAnsi" w:eastAsiaTheme="minorEastAsia" w:hAnsiTheme="minorHAnsi" w:cstheme="minorHAnsi"/>
          <w:b/>
          <w:bCs/>
          <w:lang w:eastAsia="en-US"/>
        </w:rPr>
        <w:t>. Otherwise, your application will not be considered.</w:t>
      </w:r>
    </w:p>
    <w:p w14:paraId="12D0CE80" w14:textId="77777777" w:rsidR="003F3205" w:rsidRDefault="003F3205" w:rsidP="00324397">
      <w:pPr>
        <w:rPr>
          <w:rFonts w:cstheme="minorHAnsi"/>
          <w:b/>
          <w:sz w:val="24"/>
          <w:szCs w:val="24"/>
        </w:rPr>
      </w:pPr>
    </w:p>
    <w:p w14:paraId="2EA25A15" w14:textId="019D83AA" w:rsidR="00C9197A" w:rsidRPr="001F5F0E" w:rsidRDefault="00324397" w:rsidP="00324397">
      <w:pPr>
        <w:rPr>
          <w:rFonts w:cstheme="minorHAnsi"/>
          <w:b/>
          <w:sz w:val="24"/>
          <w:szCs w:val="24"/>
        </w:rPr>
      </w:pPr>
      <w:r w:rsidRPr="001F5F0E">
        <w:rPr>
          <w:rFonts w:cstheme="minorHAnsi"/>
          <w:b/>
          <w:sz w:val="24"/>
          <w:szCs w:val="24"/>
        </w:rPr>
        <w:t>FOREIGN LANGUAGE PROFICIENCY</w:t>
      </w:r>
    </w:p>
    <w:p w14:paraId="10900AAC" w14:textId="41E34D6C" w:rsidR="007C34DF" w:rsidRDefault="00965490" w:rsidP="007C34DF">
      <w:pPr>
        <w:pStyle w:val="elementtoproof"/>
      </w:pPr>
      <w:r>
        <w:rPr>
          <w:color w:val="000000"/>
        </w:rPr>
        <w:t xml:space="preserve">The exam will be held </w:t>
      </w:r>
      <w:r w:rsidR="006B6B88">
        <w:rPr>
          <w:color w:val="000000"/>
        </w:rPr>
        <w:t>on</w:t>
      </w:r>
      <w:r>
        <w:rPr>
          <w:color w:val="000000"/>
        </w:rPr>
        <w:t xml:space="preserve"> </w:t>
      </w:r>
      <w:r w:rsidR="005E3CC5" w:rsidRPr="00FF2563">
        <w:rPr>
          <w:b/>
          <w:bCs/>
          <w:color w:val="000000"/>
          <w:highlight w:val="yellow"/>
        </w:rPr>
        <w:t>13</w:t>
      </w:r>
      <w:r w:rsidRPr="00FF2563">
        <w:rPr>
          <w:b/>
          <w:bCs/>
          <w:color w:val="000000"/>
          <w:highlight w:val="yellow"/>
        </w:rPr>
        <w:t>.0</w:t>
      </w:r>
      <w:r w:rsidR="005E3CC5" w:rsidRPr="00FF2563">
        <w:rPr>
          <w:b/>
          <w:bCs/>
          <w:color w:val="000000"/>
          <w:highlight w:val="yellow"/>
        </w:rPr>
        <w:t>3</w:t>
      </w:r>
      <w:r w:rsidRPr="00FF2563">
        <w:rPr>
          <w:b/>
          <w:bCs/>
          <w:color w:val="000000"/>
          <w:highlight w:val="yellow"/>
        </w:rPr>
        <w:t>.2024</w:t>
      </w:r>
      <w:r>
        <w:rPr>
          <w:color w:val="000000"/>
        </w:rPr>
        <w:t xml:space="preserve"> in </w:t>
      </w:r>
      <w:r w:rsidR="006B6B88">
        <w:rPr>
          <w:color w:val="000000"/>
        </w:rPr>
        <w:t xml:space="preserve">the </w:t>
      </w:r>
      <w:r>
        <w:rPr>
          <w:color w:val="000000"/>
        </w:rPr>
        <w:t>Mahmutbey Campus</w:t>
      </w:r>
      <w:r w:rsidR="0060794C">
        <w:rPr>
          <w:color w:val="000000"/>
        </w:rPr>
        <w:t>.</w:t>
      </w:r>
      <w:r w:rsidR="0060794C" w:rsidRPr="0060794C">
        <w:rPr>
          <w:color w:val="000000"/>
        </w:rPr>
        <w:t xml:space="preserve"> </w:t>
      </w:r>
      <w:r w:rsidR="00FF2563">
        <w:rPr>
          <w:color w:val="000000"/>
        </w:rPr>
        <w:t xml:space="preserve">Students who would like to take </w:t>
      </w:r>
      <w:r w:rsidR="007C34DF">
        <w:rPr>
          <w:color w:val="000000"/>
        </w:rPr>
        <w:t xml:space="preserve">the </w:t>
      </w:r>
      <w:r w:rsidR="00FF2563">
        <w:rPr>
          <w:color w:val="000000"/>
        </w:rPr>
        <w:t xml:space="preserve">English Exam should click the related box that </w:t>
      </w:r>
      <w:r w:rsidR="007C34DF">
        <w:rPr>
          <w:color w:val="000000"/>
        </w:rPr>
        <w:t xml:space="preserve">is </w:t>
      </w:r>
      <w:r w:rsidR="00FF2563">
        <w:rPr>
          <w:color w:val="000000"/>
        </w:rPr>
        <w:t>underlined in the application portal. S</w:t>
      </w:r>
      <w:r w:rsidR="0060794C" w:rsidRPr="0060794C">
        <w:rPr>
          <w:color w:val="000000"/>
        </w:rPr>
        <w:t xml:space="preserve">tudents </w:t>
      </w:r>
      <w:r w:rsidR="007C34DF">
        <w:rPr>
          <w:color w:val="000000"/>
        </w:rPr>
        <w:t xml:space="preserve">who </w:t>
      </w:r>
      <w:r w:rsidR="0060794C" w:rsidRPr="0060794C">
        <w:rPr>
          <w:color w:val="000000"/>
        </w:rPr>
        <w:t>have received a passing grade from the English Proficiency Exam result, TOEFL, YDS, and YÖKDİL are required to apply.</w:t>
      </w:r>
      <w:r w:rsidR="00911996">
        <w:rPr>
          <w:color w:val="000000"/>
        </w:rPr>
        <w:t xml:space="preserve"> </w:t>
      </w:r>
      <w:r w:rsidR="007C34DF">
        <w:rPr>
          <w:rFonts w:ascii="Times New Roman" w:hAnsi="Times New Roman" w:cs="Times New Roman"/>
          <w:b/>
          <w:bCs/>
          <w:color w:val="000000"/>
          <w:u w:val="single"/>
        </w:rPr>
        <w:t>Students who will take the Erasmus Proficiency Exam will participate in a multiple-choice test consisting of 60 questions. The minimum passing score, equivalent to 60% of the exam, will be set at 36.</w:t>
      </w:r>
      <w:r w:rsidR="007C34DF">
        <w:rPr>
          <w:rFonts w:ascii="Times New Roman" w:hAnsi="Times New Roman" w:cs="Times New Roman"/>
          <w:b/>
          <w:bCs/>
          <w:color w:val="000000"/>
          <w:u w:val="single"/>
        </w:rPr>
        <w:t xml:space="preserve"> </w:t>
      </w:r>
    </w:p>
    <w:p w14:paraId="7B097D97" w14:textId="00F62EEC" w:rsidR="00C9197A" w:rsidRPr="007C34DF" w:rsidRDefault="00C9197A" w:rsidP="00C9197A">
      <w:pPr>
        <w:pStyle w:val="NormalWeb"/>
        <w:shd w:val="clear" w:color="auto" w:fill="FFFFFF"/>
        <w:spacing w:before="0" w:beforeAutospacing="0" w:after="0" w:afterAutospacing="0"/>
        <w:rPr>
          <w:b/>
          <w:bCs/>
          <w:color w:val="000000"/>
          <w:lang w:val="tr-TR"/>
        </w:rPr>
      </w:pPr>
    </w:p>
    <w:p w14:paraId="66B3399F" w14:textId="77777777" w:rsidR="0060794C" w:rsidRDefault="0060794C" w:rsidP="00C9197A">
      <w:pPr>
        <w:pStyle w:val="NormalWeb"/>
        <w:shd w:val="clear" w:color="auto" w:fill="FFFFFF"/>
        <w:spacing w:before="0" w:beforeAutospacing="0" w:after="0" w:afterAutospacing="0"/>
        <w:rPr>
          <w:color w:val="000000"/>
        </w:rPr>
      </w:pPr>
    </w:p>
    <w:p w14:paraId="647B61BA" w14:textId="77777777" w:rsidR="007C34DF" w:rsidRDefault="007C34DF" w:rsidP="00C9197A">
      <w:pPr>
        <w:pStyle w:val="NormalWeb"/>
        <w:shd w:val="clear" w:color="auto" w:fill="FFFFFF"/>
        <w:spacing w:before="0" w:beforeAutospacing="0" w:after="0" w:afterAutospacing="0"/>
        <w:rPr>
          <w:color w:val="000000"/>
        </w:rPr>
      </w:pPr>
    </w:p>
    <w:p w14:paraId="61C26A52" w14:textId="77777777" w:rsidR="007C34DF" w:rsidRDefault="007C34DF" w:rsidP="00C9197A">
      <w:pPr>
        <w:pStyle w:val="NormalWeb"/>
        <w:shd w:val="clear" w:color="auto" w:fill="FFFFFF"/>
        <w:spacing w:before="0" w:beforeAutospacing="0" w:after="0" w:afterAutospacing="0"/>
        <w:rPr>
          <w:color w:val="000000"/>
        </w:rPr>
      </w:pPr>
    </w:p>
    <w:p w14:paraId="0F57180B" w14:textId="77777777" w:rsidR="007C34DF" w:rsidRDefault="007C34DF" w:rsidP="00C9197A">
      <w:pPr>
        <w:pStyle w:val="NormalWeb"/>
        <w:shd w:val="clear" w:color="auto" w:fill="FFFFFF"/>
        <w:spacing w:before="0" w:beforeAutospacing="0" w:after="0" w:afterAutospacing="0"/>
        <w:rPr>
          <w:color w:val="000000"/>
        </w:rPr>
      </w:pPr>
    </w:p>
    <w:p w14:paraId="4F35312F" w14:textId="77777777" w:rsidR="007C34DF" w:rsidRDefault="007C34DF" w:rsidP="00C9197A">
      <w:pPr>
        <w:pStyle w:val="NormalWeb"/>
        <w:shd w:val="clear" w:color="auto" w:fill="FFFFFF"/>
        <w:spacing w:before="0" w:beforeAutospacing="0" w:after="0" w:afterAutospacing="0"/>
        <w:rPr>
          <w:color w:val="000000"/>
        </w:rPr>
      </w:pPr>
    </w:p>
    <w:p w14:paraId="68B10102" w14:textId="77777777" w:rsidR="007C34DF" w:rsidRDefault="007C34DF" w:rsidP="00C9197A">
      <w:pPr>
        <w:pStyle w:val="NormalWeb"/>
        <w:shd w:val="clear" w:color="auto" w:fill="FFFFFF"/>
        <w:spacing w:before="0" w:beforeAutospacing="0" w:after="0" w:afterAutospacing="0"/>
        <w:rPr>
          <w:color w:val="000000"/>
        </w:rPr>
      </w:pPr>
    </w:p>
    <w:p w14:paraId="04778A01" w14:textId="77777777" w:rsidR="007C34DF" w:rsidRDefault="007C34DF" w:rsidP="00C9197A">
      <w:pPr>
        <w:pStyle w:val="NormalWeb"/>
        <w:shd w:val="clear" w:color="auto" w:fill="FFFFFF"/>
        <w:spacing w:before="0" w:beforeAutospacing="0" w:after="0" w:afterAutospacing="0"/>
        <w:rPr>
          <w:color w:val="000000"/>
        </w:rPr>
      </w:pPr>
    </w:p>
    <w:p w14:paraId="0F697D2D" w14:textId="77777777" w:rsidR="007C34DF" w:rsidRDefault="007C34DF" w:rsidP="00C9197A">
      <w:pPr>
        <w:pStyle w:val="NormalWeb"/>
        <w:shd w:val="clear" w:color="auto" w:fill="FFFFFF"/>
        <w:spacing w:before="0" w:beforeAutospacing="0" w:after="0" w:afterAutospacing="0"/>
        <w:rPr>
          <w:color w:val="000000"/>
        </w:rPr>
      </w:pPr>
    </w:p>
    <w:p w14:paraId="15CD77E8" w14:textId="77777777" w:rsidR="007C34DF" w:rsidRDefault="007C34DF" w:rsidP="00C9197A">
      <w:pPr>
        <w:pStyle w:val="NormalWeb"/>
        <w:shd w:val="clear" w:color="auto" w:fill="FFFFFF"/>
        <w:spacing w:before="0" w:beforeAutospacing="0" w:after="0" w:afterAutospacing="0"/>
        <w:rPr>
          <w:color w:val="000000"/>
        </w:rPr>
      </w:pPr>
    </w:p>
    <w:p w14:paraId="23951C3B" w14:textId="77777777" w:rsidR="007C34DF" w:rsidRDefault="007C34DF" w:rsidP="00C9197A">
      <w:pPr>
        <w:pStyle w:val="NormalWeb"/>
        <w:shd w:val="clear" w:color="auto" w:fill="FFFFFF"/>
        <w:spacing w:before="0" w:beforeAutospacing="0" w:after="0" w:afterAutospacing="0"/>
        <w:rPr>
          <w:color w:val="000000"/>
        </w:rPr>
      </w:pPr>
    </w:p>
    <w:p w14:paraId="114037A9" w14:textId="77777777" w:rsidR="007C34DF" w:rsidRDefault="007C34DF" w:rsidP="00C9197A">
      <w:pPr>
        <w:pStyle w:val="NormalWeb"/>
        <w:shd w:val="clear" w:color="auto" w:fill="FFFFFF"/>
        <w:spacing w:before="0" w:beforeAutospacing="0" w:after="0" w:afterAutospacing="0"/>
        <w:rPr>
          <w:color w:val="000000"/>
        </w:rPr>
      </w:pPr>
    </w:p>
    <w:p w14:paraId="1B0DCC7F" w14:textId="77777777" w:rsidR="007C34DF" w:rsidRDefault="007C34DF" w:rsidP="00C9197A">
      <w:pPr>
        <w:pStyle w:val="NormalWeb"/>
        <w:shd w:val="clear" w:color="auto" w:fill="FFFFFF"/>
        <w:spacing w:before="0" w:beforeAutospacing="0" w:after="0" w:afterAutospacing="0"/>
        <w:rPr>
          <w:color w:val="000000"/>
        </w:rPr>
      </w:pPr>
    </w:p>
    <w:p w14:paraId="4D0C71A3" w14:textId="77777777" w:rsidR="007C34DF" w:rsidRDefault="007C34DF" w:rsidP="00C9197A">
      <w:pPr>
        <w:pStyle w:val="NormalWeb"/>
        <w:shd w:val="clear" w:color="auto" w:fill="FFFFFF"/>
        <w:spacing w:before="0" w:beforeAutospacing="0" w:after="0" w:afterAutospacing="0"/>
        <w:rPr>
          <w:color w:val="000000"/>
        </w:rPr>
      </w:pPr>
    </w:p>
    <w:p w14:paraId="7EE7DCA6" w14:textId="77777777" w:rsidR="007C34DF" w:rsidRDefault="007C34DF" w:rsidP="00C9197A">
      <w:pPr>
        <w:pStyle w:val="NormalWeb"/>
        <w:shd w:val="clear" w:color="auto" w:fill="FFFFFF"/>
        <w:spacing w:before="0" w:beforeAutospacing="0" w:after="0" w:afterAutospacing="0"/>
        <w:rPr>
          <w:color w:val="000000"/>
        </w:rPr>
      </w:pPr>
    </w:p>
    <w:p w14:paraId="649DF7DB" w14:textId="77777777" w:rsidR="0060794C" w:rsidRPr="0060794C" w:rsidRDefault="0060794C" w:rsidP="00C9197A">
      <w:pPr>
        <w:pStyle w:val="NormalWeb"/>
        <w:shd w:val="clear" w:color="auto" w:fill="FFFFFF"/>
        <w:spacing w:before="0" w:beforeAutospacing="0" w:after="0" w:afterAutospacing="0"/>
        <w:rPr>
          <w:color w:val="000000"/>
        </w:rPr>
      </w:pPr>
    </w:p>
    <w:p w14:paraId="414203F6" w14:textId="6224353A" w:rsidR="0060794C" w:rsidRDefault="007C34DF" w:rsidP="00C9197A">
      <w:pPr>
        <w:pStyle w:val="NormalWeb"/>
        <w:shd w:val="clear" w:color="auto" w:fill="FFFFFF"/>
        <w:spacing w:before="0" w:beforeAutospacing="0" w:after="0" w:afterAutospacing="0"/>
      </w:pPr>
      <w:r>
        <w:t xml:space="preserve"> </w:t>
      </w:r>
    </w:p>
    <w:p w14:paraId="1398B181" w14:textId="77777777" w:rsidR="0060794C" w:rsidRDefault="0060794C" w:rsidP="00C9197A">
      <w:pPr>
        <w:pStyle w:val="NormalWeb"/>
        <w:shd w:val="clear" w:color="auto" w:fill="FFFFFF"/>
        <w:spacing w:before="0" w:beforeAutospacing="0" w:after="0" w:afterAutospacing="0"/>
        <w:rPr>
          <w:rFonts w:asciiTheme="minorHAnsi" w:eastAsiaTheme="minorEastAsia" w:hAnsiTheme="minorHAnsi" w:cstheme="minorBidi"/>
          <w:lang w:eastAsia="en-US"/>
        </w:rPr>
      </w:pPr>
    </w:p>
    <w:p w14:paraId="2D396725" w14:textId="170CE0D3" w:rsidR="0060794C" w:rsidRDefault="0060794C" w:rsidP="00C9197A">
      <w:pPr>
        <w:pStyle w:val="NormalWeb"/>
        <w:shd w:val="clear" w:color="auto" w:fill="FFFFFF"/>
        <w:spacing w:before="0" w:beforeAutospacing="0" w:after="0" w:afterAutospacing="0"/>
        <w:rPr>
          <w:rFonts w:asciiTheme="minorHAnsi" w:eastAsiaTheme="minorEastAsia" w:hAnsiTheme="minorHAnsi" w:cstheme="minorBidi"/>
          <w:lang w:eastAsia="en-US"/>
        </w:rPr>
      </w:pPr>
      <w:r>
        <w:rPr>
          <w:noProof/>
        </w:rPr>
        <w:drawing>
          <wp:inline distT="0" distB="0" distL="0" distR="0" wp14:anchorId="4C4A952B" wp14:editId="508D55E2">
            <wp:extent cx="5760720" cy="2861945"/>
            <wp:effectExtent l="0" t="0" r="0" b="0"/>
            <wp:docPr id="2088619609" name="Resim 1" descr="metin, sayı, numara, ekran görüntüsü,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19609" name="Resim 1" descr="metin, sayı, numara, ekran görüntüsü, yazı tipi içeren bir resim&#10;&#10;Açıklama otomatik olarak oluşturuldu"/>
                    <pic:cNvPicPr/>
                  </pic:nvPicPr>
                  <pic:blipFill>
                    <a:blip r:embed="rId36"/>
                    <a:stretch>
                      <a:fillRect/>
                    </a:stretch>
                  </pic:blipFill>
                  <pic:spPr>
                    <a:xfrm>
                      <a:off x="0" y="0"/>
                      <a:ext cx="5760720" cy="2861945"/>
                    </a:xfrm>
                    <a:prstGeom prst="rect">
                      <a:avLst/>
                    </a:prstGeom>
                  </pic:spPr>
                </pic:pic>
              </a:graphicData>
            </a:graphic>
          </wp:inline>
        </w:drawing>
      </w:r>
    </w:p>
    <w:p w14:paraId="4949485C" w14:textId="77777777" w:rsidR="005E3CC5" w:rsidRDefault="005E3CC5" w:rsidP="00C9197A">
      <w:pPr>
        <w:pStyle w:val="NormalWeb"/>
        <w:shd w:val="clear" w:color="auto" w:fill="FFFFFF"/>
        <w:spacing w:before="0" w:beforeAutospacing="0" w:after="0" w:afterAutospacing="0"/>
        <w:rPr>
          <w:rFonts w:asciiTheme="minorHAnsi" w:eastAsiaTheme="minorEastAsia" w:hAnsiTheme="minorHAnsi" w:cstheme="minorBidi"/>
          <w:lang w:eastAsia="en-US"/>
        </w:rPr>
      </w:pPr>
    </w:p>
    <w:p w14:paraId="4243568F" w14:textId="77777777" w:rsidR="005E3CC5" w:rsidRDefault="005E3CC5" w:rsidP="00C9197A">
      <w:pPr>
        <w:pStyle w:val="NormalWeb"/>
        <w:shd w:val="clear" w:color="auto" w:fill="FFFFFF"/>
        <w:spacing w:before="0" w:beforeAutospacing="0" w:after="0" w:afterAutospacing="0"/>
        <w:rPr>
          <w:rFonts w:asciiTheme="minorHAnsi" w:eastAsiaTheme="minorEastAsia" w:hAnsiTheme="minorHAnsi" w:cstheme="minorBidi"/>
          <w:lang w:eastAsia="en-US"/>
        </w:rPr>
      </w:pPr>
    </w:p>
    <w:p w14:paraId="2BC71092" w14:textId="77777777" w:rsidR="0060794C" w:rsidRDefault="0060794C" w:rsidP="00324397">
      <w:pPr>
        <w:rPr>
          <w:rFonts w:cstheme="minorHAnsi"/>
          <w:b/>
          <w:sz w:val="24"/>
          <w:szCs w:val="24"/>
        </w:rPr>
      </w:pPr>
    </w:p>
    <w:p w14:paraId="6ED49C5F" w14:textId="22121BF3" w:rsidR="00324397" w:rsidRPr="001F5F0E" w:rsidRDefault="00324397" w:rsidP="00324397">
      <w:pPr>
        <w:rPr>
          <w:rFonts w:cstheme="minorHAnsi"/>
          <w:b/>
          <w:sz w:val="24"/>
          <w:szCs w:val="24"/>
        </w:rPr>
      </w:pPr>
      <w:r w:rsidRPr="001F5F0E">
        <w:rPr>
          <w:rFonts w:cstheme="minorHAnsi"/>
          <w:b/>
          <w:sz w:val="24"/>
          <w:szCs w:val="24"/>
        </w:rPr>
        <w:t>ASSESSMENT PROCESS</w:t>
      </w:r>
    </w:p>
    <w:p w14:paraId="023A92D4" w14:textId="77777777" w:rsidR="00AD3445" w:rsidRPr="001F5F0E" w:rsidRDefault="00AD3445" w:rsidP="00C9197A">
      <w:pPr>
        <w:shd w:val="clear" w:color="auto" w:fill="FFFFFF"/>
        <w:spacing w:after="0" w:line="240" w:lineRule="auto"/>
        <w:rPr>
          <w:b/>
          <w:sz w:val="24"/>
          <w:szCs w:val="24"/>
        </w:rPr>
      </w:pPr>
    </w:p>
    <w:p w14:paraId="78B774F2" w14:textId="77777777" w:rsidR="00324397" w:rsidRPr="001F5F0E" w:rsidRDefault="00324397" w:rsidP="00324397">
      <w:pPr>
        <w:numPr>
          <w:ilvl w:val="0"/>
          <w:numId w:val="13"/>
        </w:numPr>
        <w:spacing w:after="160" w:line="259" w:lineRule="auto"/>
        <w:rPr>
          <w:rFonts w:cstheme="minorHAnsi"/>
          <w:sz w:val="24"/>
          <w:szCs w:val="24"/>
        </w:rPr>
      </w:pPr>
      <w:r w:rsidRPr="001F5F0E">
        <w:rPr>
          <w:rFonts w:cstheme="minorHAnsi"/>
          <w:sz w:val="24"/>
          <w:szCs w:val="24"/>
        </w:rPr>
        <w:t>Erasmus Score is calculated as follows: 50% of GPA + 50% of language test score.</w:t>
      </w:r>
    </w:p>
    <w:p w14:paraId="5B4DA819" w14:textId="663FEA5A" w:rsidR="00FB1F2D" w:rsidRPr="001F5F0E" w:rsidRDefault="00324397" w:rsidP="00324397">
      <w:pPr>
        <w:numPr>
          <w:ilvl w:val="0"/>
          <w:numId w:val="13"/>
        </w:numPr>
        <w:spacing w:after="160" w:line="259" w:lineRule="auto"/>
        <w:rPr>
          <w:rFonts w:cstheme="minorHAnsi"/>
          <w:sz w:val="24"/>
          <w:szCs w:val="24"/>
        </w:rPr>
      </w:pPr>
      <w:r w:rsidRPr="001F5F0E">
        <w:rPr>
          <w:rFonts w:cstheme="minorHAnsi"/>
          <w:sz w:val="24"/>
          <w:szCs w:val="24"/>
        </w:rPr>
        <w:t xml:space="preserve">When calculating Erasmus Score, the following points will be added to or deducted from the overall score </w:t>
      </w:r>
      <w:r w:rsidR="00337F66">
        <w:rPr>
          <w:rFonts w:cstheme="minorHAnsi"/>
          <w:sz w:val="24"/>
          <w:szCs w:val="24"/>
        </w:rPr>
        <w:t>by</w:t>
      </w:r>
      <w:r w:rsidRPr="001F5F0E">
        <w:rPr>
          <w:rFonts w:cstheme="minorHAnsi"/>
          <w:sz w:val="24"/>
          <w:szCs w:val="24"/>
        </w:rPr>
        <w:t xml:space="preserve"> </w:t>
      </w:r>
      <w:r w:rsidR="003F3205">
        <w:rPr>
          <w:rFonts w:cstheme="minorHAnsi"/>
          <w:sz w:val="24"/>
          <w:szCs w:val="24"/>
        </w:rPr>
        <w:t xml:space="preserve">the </w:t>
      </w:r>
      <w:r w:rsidRPr="001F5F0E">
        <w:rPr>
          <w:rFonts w:cstheme="minorHAnsi"/>
          <w:sz w:val="24"/>
          <w:szCs w:val="24"/>
        </w:rPr>
        <w:t xml:space="preserve">applicant’s </w:t>
      </w:r>
      <w:r w:rsidR="00767459" w:rsidRPr="001F5F0E">
        <w:rPr>
          <w:rFonts w:cstheme="minorHAnsi"/>
          <w:sz w:val="24"/>
          <w:szCs w:val="24"/>
        </w:rPr>
        <w:t>status.</w:t>
      </w:r>
    </w:p>
    <w:tbl>
      <w:tblPr>
        <w:tblStyle w:val="TabloKlavuzu"/>
        <w:tblW w:w="8146" w:type="dxa"/>
        <w:tblInd w:w="458" w:type="dxa"/>
        <w:tblLook w:val="04A0" w:firstRow="1" w:lastRow="0" w:firstColumn="1" w:lastColumn="0" w:noHBand="0" w:noVBand="1"/>
      </w:tblPr>
      <w:tblGrid>
        <w:gridCol w:w="5920"/>
        <w:gridCol w:w="2226"/>
      </w:tblGrid>
      <w:tr w:rsidR="003F3205" w:rsidRPr="003F3205" w14:paraId="7909C708" w14:textId="77777777" w:rsidTr="003F3205">
        <w:tc>
          <w:tcPr>
            <w:tcW w:w="0" w:type="auto"/>
            <w:hideMark/>
          </w:tcPr>
          <w:p w14:paraId="53A39B2E" w14:textId="77777777" w:rsidR="003F3205" w:rsidRPr="00767459" w:rsidRDefault="003F3205" w:rsidP="003F3205">
            <w:pPr>
              <w:spacing w:before="375" w:after="600" w:line="240" w:lineRule="auto"/>
              <w:jc w:val="center"/>
              <w:rPr>
                <w:rFonts w:cstheme="minorHAnsi"/>
                <w:b/>
                <w:bCs/>
                <w:color w:val="FF0000"/>
                <w:sz w:val="24"/>
                <w:szCs w:val="24"/>
              </w:rPr>
            </w:pPr>
            <w:r w:rsidRPr="00767459">
              <w:rPr>
                <w:rFonts w:cstheme="minorHAnsi"/>
                <w:b/>
                <w:bCs/>
                <w:color w:val="FF0000"/>
                <w:sz w:val="24"/>
                <w:szCs w:val="24"/>
              </w:rPr>
              <w:t>CRITERION</w:t>
            </w:r>
          </w:p>
        </w:tc>
        <w:tc>
          <w:tcPr>
            <w:tcW w:w="0" w:type="auto"/>
            <w:hideMark/>
          </w:tcPr>
          <w:p w14:paraId="46850B28" w14:textId="77777777" w:rsidR="003F3205" w:rsidRPr="00767459" w:rsidRDefault="003F3205" w:rsidP="003F3205">
            <w:pPr>
              <w:spacing w:before="375" w:after="600" w:line="240" w:lineRule="auto"/>
              <w:jc w:val="center"/>
              <w:rPr>
                <w:rFonts w:cstheme="minorHAnsi"/>
                <w:b/>
                <w:bCs/>
                <w:color w:val="FF0000"/>
                <w:sz w:val="24"/>
                <w:szCs w:val="24"/>
              </w:rPr>
            </w:pPr>
            <w:r w:rsidRPr="00767459">
              <w:rPr>
                <w:rFonts w:cstheme="minorHAnsi"/>
                <w:b/>
                <w:bCs/>
                <w:color w:val="FF0000"/>
                <w:sz w:val="24"/>
                <w:szCs w:val="24"/>
              </w:rPr>
              <w:t>SCORE</w:t>
            </w:r>
          </w:p>
        </w:tc>
      </w:tr>
      <w:tr w:rsidR="003F3205" w:rsidRPr="003F3205" w14:paraId="0BF15C42" w14:textId="77777777" w:rsidTr="003F3205">
        <w:tc>
          <w:tcPr>
            <w:tcW w:w="0" w:type="auto"/>
            <w:hideMark/>
          </w:tcPr>
          <w:p w14:paraId="07258561" w14:textId="50448C15" w:rsidR="003F3205" w:rsidRPr="00FC457B" w:rsidRDefault="0017785A" w:rsidP="003F3205">
            <w:pPr>
              <w:spacing w:before="375" w:after="600" w:line="240" w:lineRule="auto"/>
              <w:rPr>
                <w:rFonts w:cstheme="minorHAnsi"/>
                <w:sz w:val="24"/>
                <w:szCs w:val="24"/>
              </w:rPr>
            </w:pPr>
            <w:r w:rsidRPr="00FC457B">
              <w:rPr>
                <w:rFonts w:cstheme="minorHAnsi"/>
                <w:sz w:val="24"/>
                <w:szCs w:val="24"/>
              </w:rPr>
              <w:t xml:space="preserve">Erasmus+ Internship Mobility </w:t>
            </w:r>
            <w:r w:rsidRPr="00FC457B">
              <w:rPr>
                <w:rFonts w:cstheme="minorHAnsi"/>
                <w:sz w:val="24"/>
                <w:szCs w:val="24"/>
              </w:rPr>
              <w:br/>
              <w:t>To participate in the mobility proficiency exam score should be a minimum</w:t>
            </w:r>
          </w:p>
        </w:tc>
        <w:tc>
          <w:tcPr>
            <w:tcW w:w="0" w:type="auto"/>
            <w:hideMark/>
          </w:tcPr>
          <w:p w14:paraId="7BF2A643" w14:textId="481E0B24" w:rsidR="007C34DF" w:rsidRPr="007C34DF" w:rsidRDefault="007C34DF" w:rsidP="007C34DF">
            <w:pPr>
              <w:spacing w:before="375" w:after="600"/>
              <w:rPr>
                <w:rFonts w:cstheme="minorHAnsi"/>
              </w:rPr>
            </w:pPr>
            <w:r>
              <w:rPr>
                <w:rFonts w:cstheme="minorHAnsi"/>
                <w:sz w:val="24"/>
                <w:szCs w:val="24"/>
              </w:rPr>
              <w:t>Please check</w:t>
            </w:r>
            <w:r w:rsidRPr="007C34DF">
              <w:t xml:space="preserve"> </w:t>
            </w:r>
            <w:r>
              <w:t xml:space="preserve">the </w:t>
            </w:r>
            <w:r w:rsidRPr="007C34DF">
              <w:rPr>
                <w:rFonts w:cstheme="minorHAnsi"/>
              </w:rPr>
              <w:t xml:space="preserve">Altınbaş University Proficiency Test Concordance Table </w:t>
            </w:r>
          </w:p>
          <w:p w14:paraId="1132AA50" w14:textId="26E15147" w:rsidR="003F3205" w:rsidRPr="00FC457B" w:rsidRDefault="003F3205" w:rsidP="003F3205">
            <w:pPr>
              <w:spacing w:before="375" w:after="600" w:line="240" w:lineRule="auto"/>
              <w:rPr>
                <w:rFonts w:cstheme="minorHAnsi"/>
                <w:sz w:val="24"/>
                <w:szCs w:val="24"/>
              </w:rPr>
            </w:pPr>
          </w:p>
          <w:p w14:paraId="457A9D4D" w14:textId="3F153736" w:rsidR="00662A90" w:rsidRPr="00FC457B" w:rsidRDefault="00662A90" w:rsidP="00C3703E">
            <w:pPr>
              <w:spacing w:before="375" w:after="600" w:line="240" w:lineRule="auto"/>
              <w:rPr>
                <w:rFonts w:cstheme="minorHAnsi"/>
                <w:sz w:val="24"/>
                <w:szCs w:val="24"/>
              </w:rPr>
            </w:pPr>
          </w:p>
        </w:tc>
      </w:tr>
      <w:tr w:rsidR="003F3205" w:rsidRPr="003F3205" w14:paraId="45759EDA" w14:textId="77777777" w:rsidTr="003F3205">
        <w:tc>
          <w:tcPr>
            <w:tcW w:w="0" w:type="auto"/>
            <w:hideMark/>
          </w:tcPr>
          <w:p w14:paraId="456CF5D1"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lastRenderedPageBreak/>
              <w:t>Grade Point Average (GPA)</w:t>
            </w:r>
          </w:p>
        </w:tc>
        <w:tc>
          <w:tcPr>
            <w:tcW w:w="0" w:type="auto"/>
            <w:hideMark/>
          </w:tcPr>
          <w:p w14:paraId="001F225B" w14:textId="48C38503" w:rsidR="003F3205" w:rsidRPr="00FC457B" w:rsidRDefault="003F3205" w:rsidP="003F3205">
            <w:pPr>
              <w:spacing w:before="375" w:after="600" w:line="240" w:lineRule="auto"/>
              <w:rPr>
                <w:rFonts w:cstheme="minorHAnsi"/>
                <w:sz w:val="24"/>
                <w:szCs w:val="24"/>
              </w:rPr>
            </w:pPr>
            <w:r w:rsidRPr="00FC457B">
              <w:rPr>
                <w:rFonts w:cstheme="minorHAnsi"/>
                <w:sz w:val="24"/>
                <w:szCs w:val="24"/>
              </w:rPr>
              <w:t xml:space="preserve">minimum </w:t>
            </w:r>
            <w:r w:rsidR="00363015" w:rsidRPr="00FC457B">
              <w:rPr>
                <w:rFonts w:cstheme="minorHAnsi"/>
                <w:sz w:val="24"/>
                <w:szCs w:val="24"/>
              </w:rPr>
              <w:t>bachelor’s</w:t>
            </w:r>
            <w:r w:rsidR="00767459" w:rsidRPr="00FC457B">
              <w:rPr>
                <w:rFonts w:cstheme="minorHAnsi"/>
                <w:sz w:val="24"/>
                <w:szCs w:val="24"/>
              </w:rPr>
              <w:t xml:space="preserve"> degree </w:t>
            </w:r>
            <w:r w:rsidRPr="00FC457B">
              <w:rPr>
                <w:rFonts w:cstheme="minorHAnsi"/>
                <w:sz w:val="24"/>
                <w:szCs w:val="24"/>
              </w:rPr>
              <w:t xml:space="preserve">2.20 or </w:t>
            </w:r>
            <w:r w:rsidR="00767459" w:rsidRPr="00FC457B">
              <w:rPr>
                <w:rFonts w:cstheme="minorHAnsi"/>
                <w:sz w:val="24"/>
                <w:szCs w:val="24"/>
              </w:rPr>
              <w:t xml:space="preserve">Graduated level </w:t>
            </w:r>
            <w:r w:rsidRPr="00FC457B">
              <w:rPr>
                <w:rFonts w:cstheme="minorHAnsi"/>
                <w:sz w:val="24"/>
                <w:szCs w:val="24"/>
              </w:rPr>
              <w:t>2.50 (over 4.00)</w:t>
            </w:r>
          </w:p>
        </w:tc>
      </w:tr>
      <w:tr w:rsidR="003F3205" w:rsidRPr="003F3205" w14:paraId="081DAD99" w14:textId="77777777" w:rsidTr="003F3205">
        <w:tc>
          <w:tcPr>
            <w:tcW w:w="0" w:type="auto"/>
            <w:hideMark/>
          </w:tcPr>
          <w:p w14:paraId="4C5BE7F7" w14:textId="66522C9D" w:rsidR="00420CC0" w:rsidRPr="00FC457B" w:rsidRDefault="003F3205" w:rsidP="003F3205">
            <w:pPr>
              <w:spacing w:before="375" w:after="600" w:line="240" w:lineRule="auto"/>
              <w:rPr>
                <w:rFonts w:cstheme="minorHAnsi"/>
                <w:sz w:val="24"/>
                <w:szCs w:val="24"/>
              </w:rPr>
            </w:pPr>
            <w:r w:rsidRPr="00FC457B">
              <w:rPr>
                <w:rFonts w:cstheme="minorHAnsi"/>
                <w:sz w:val="24"/>
                <w:szCs w:val="24"/>
              </w:rPr>
              <w:t xml:space="preserve">To declare an Acceptance Letter during </w:t>
            </w:r>
            <w:r w:rsidR="00420CC0" w:rsidRPr="00FC457B">
              <w:rPr>
                <w:rFonts w:cstheme="minorHAnsi"/>
                <w:sz w:val="24"/>
                <w:szCs w:val="24"/>
              </w:rPr>
              <w:t xml:space="preserve">first </w:t>
            </w:r>
            <w:r w:rsidRPr="00FC457B">
              <w:rPr>
                <w:rFonts w:cstheme="minorHAnsi"/>
                <w:sz w:val="24"/>
                <w:szCs w:val="24"/>
              </w:rPr>
              <w:t xml:space="preserve">the </w:t>
            </w:r>
            <w:r w:rsidR="00337F66" w:rsidRPr="00FC457B">
              <w:rPr>
                <w:rFonts w:cstheme="minorHAnsi"/>
                <w:sz w:val="24"/>
                <w:szCs w:val="24"/>
              </w:rPr>
              <w:t>application</w:t>
            </w:r>
            <w:r w:rsidR="00420CC0" w:rsidRPr="00FC457B">
              <w:rPr>
                <w:rFonts w:cstheme="minorHAnsi"/>
                <w:sz w:val="24"/>
                <w:szCs w:val="24"/>
              </w:rPr>
              <w:t xml:space="preserve"> step </w:t>
            </w:r>
          </w:p>
        </w:tc>
        <w:tc>
          <w:tcPr>
            <w:tcW w:w="0" w:type="auto"/>
            <w:hideMark/>
          </w:tcPr>
          <w:p w14:paraId="7CDEBDA0"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+10 points</w:t>
            </w:r>
          </w:p>
        </w:tc>
      </w:tr>
      <w:tr w:rsidR="003F3205" w:rsidRPr="00FF2563" w14:paraId="786DF82B" w14:textId="77777777" w:rsidTr="003F3205">
        <w:tc>
          <w:tcPr>
            <w:tcW w:w="0" w:type="auto"/>
            <w:hideMark/>
          </w:tcPr>
          <w:p w14:paraId="75996D78" w14:textId="71B4520F" w:rsidR="003F3205" w:rsidRPr="00FC457B" w:rsidRDefault="00420CC0" w:rsidP="003F3205">
            <w:pPr>
              <w:spacing w:before="375" w:after="600" w:line="240" w:lineRule="auto"/>
              <w:rPr>
                <w:rFonts w:cstheme="minorHAnsi"/>
                <w:sz w:val="24"/>
                <w:szCs w:val="24"/>
              </w:rPr>
            </w:pPr>
            <w:r w:rsidRPr="00FC457B">
              <w:rPr>
                <w:rFonts w:cstheme="minorHAnsi"/>
                <w:sz w:val="24"/>
                <w:szCs w:val="24"/>
              </w:rPr>
              <w:t>Children of Veterans and Martyrs</w:t>
            </w:r>
          </w:p>
        </w:tc>
        <w:tc>
          <w:tcPr>
            <w:tcW w:w="0" w:type="auto"/>
            <w:hideMark/>
          </w:tcPr>
          <w:p w14:paraId="1A0978DA"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+15 points</w:t>
            </w:r>
          </w:p>
        </w:tc>
      </w:tr>
      <w:tr w:rsidR="003F3205" w:rsidRPr="003F3205" w14:paraId="3AC970C2" w14:textId="77777777" w:rsidTr="003F3205">
        <w:tc>
          <w:tcPr>
            <w:tcW w:w="0" w:type="auto"/>
            <w:hideMark/>
          </w:tcPr>
          <w:p w14:paraId="2DD67392"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For disabled students (on condition for the disability to be documented)</w:t>
            </w:r>
          </w:p>
        </w:tc>
        <w:tc>
          <w:tcPr>
            <w:tcW w:w="0" w:type="auto"/>
            <w:hideMark/>
          </w:tcPr>
          <w:p w14:paraId="21ADCC86" w14:textId="77777777" w:rsidR="003F3205" w:rsidRDefault="003F3205" w:rsidP="003F3205">
            <w:pPr>
              <w:spacing w:before="375" w:after="600" w:line="240" w:lineRule="auto"/>
              <w:rPr>
                <w:rFonts w:cstheme="minorHAnsi"/>
                <w:sz w:val="24"/>
                <w:szCs w:val="24"/>
              </w:rPr>
            </w:pPr>
            <w:r w:rsidRPr="00FC457B">
              <w:rPr>
                <w:rFonts w:cstheme="minorHAnsi"/>
                <w:sz w:val="24"/>
                <w:szCs w:val="24"/>
              </w:rPr>
              <w:t>+10 points</w:t>
            </w:r>
          </w:p>
          <w:p w14:paraId="171C7BE3" w14:textId="77777777" w:rsidR="00FC457B" w:rsidRPr="00FC457B" w:rsidRDefault="00FC457B" w:rsidP="003F3205">
            <w:pPr>
              <w:spacing w:before="375" w:after="600" w:line="240" w:lineRule="auto"/>
              <w:rPr>
                <w:rFonts w:cstheme="minorHAnsi"/>
                <w:sz w:val="24"/>
                <w:szCs w:val="24"/>
              </w:rPr>
            </w:pPr>
          </w:p>
        </w:tc>
      </w:tr>
      <w:tr w:rsidR="003F3205" w:rsidRPr="003F3205" w14:paraId="293890DF" w14:textId="77777777" w:rsidTr="003F3205">
        <w:tc>
          <w:tcPr>
            <w:tcW w:w="0" w:type="auto"/>
            <w:hideMark/>
          </w:tcPr>
          <w:p w14:paraId="5CF78C48" w14:textId="6A94791C" w:rsidR="003F3205" w:rsidRPr="00FC457B" w:rsidRDefault="003F3205" w:rsidP="003F3205">
            <w:pPr>
              <w:spacing w:before="375" w:after="600" w:line="240" w:lineRule="auto"/>
              <w:rPr>
                <w:rFonts w:cstheme="minorHAnsi"/>
                <w:sz w:val="24"/>
                <w:szCs w:val="24"/>
              </w:rPr>
            </w:pPr>
            <w:r w:rsidRPr="00FC457B">
              <w:rPr>
                <w:rFonts w:cstheme="minorHAnsi"/>
                <w:sz w:val="24"/>
                <w:szCs w:val="24"/>
              </w:rPr>
              <w:t>Students who are entitled to protection, care</w:t>
            </w:r>
            <w:r w:rsidR="00337F66" w:rsidRPr="00FC457B">
              <w:rPr>
                <w:rFonts w:cstheme="minorHAnsi"/>
                <w:sz w:val="24"/>
                <w:szCs w:val="24"/>
              </w:rPr>
              <w:t>,</w:t>
            </w:r>
            <w:r w:rsidRPr="00FC457B">
              <w:rPr>
                <w:rFonts w:cstheme="minorHAnsi"/>
                <w:sz w:val="24"/>
                <w:szCs w:val="24"/>
              </w:rPr>
              <w:t xml:space="preserve"> or shelter within the scope of Social Services - Law No. 2828 (For prioritization, the student must submit a letter from the Ministry of Family and Social Policies which states that there is a protection, care</w:t>
            </w:r>
            <w:r w:rsidR="00337F66" w:rsidRPr="00FC457B">
              <w:rPr>
                <w:rFonts w:cstheme="minorHAnsi"/>
                <w:sz w:val="24"/>
                <w:szCs w:val="24"/>
              </w:rPr>
              <w:t>,</w:t>
            </w:r>
            <w:r w:rsidRPr="00FC457B">
              <w:rPr>
                <w:rFonts w:cstheme="minorHAnsi"/>
                <w:sz w:val="24"/>
                <w:szCs w:val="24"/>
              </w:rPr>
              <w:t xml:space="preserve"> or shelter decision under Law no. 2828)    </w:t>
            </w:r>
          </w:p>
        </w:tc>
        <w:tc>
          <w:tcPr>
            <w:tcW w:w="0" w:type="auto"/>
            <w:hideMark/>
          </w:tcPr>
          <w:p w14:paraId="1FCD7CC7"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+10 points</w:t>
            </w:r>
          </w:p>
        </w:tc>
      </w:tr>
      <w:tr w:rsidR="003F3205" w:rsidRPr="003F3205" w14:paraId="0FF53A18" w14:textId="77777777" w:rsidTr="003F3205">
        <w:tc>
          <w:tcPr>
            <w:tcW w:w="0" w:type="auto"/>
            <w:hideMark/>
          </w:tcPr>
          <w:p w14:paraId="7A1A85C9"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Had previously taken part in Erasmus+ programs with or without grant</w:t>
            </w:r>
            <w:r w:rsidRPr="00FC457B">
              <w:rPr>
                <w:rFonts w:cstheme="minorHAnsi"/>
                <w:sz w:val="24"/>
                <w:szCs w:val="24"/>
              </w:rPr>
              <w:br/>
              <w:t>(For each mobility program)</w:t>
            </w:r>
          </w:p>
        </w:tc>
        <w:tc>
          <w:tcPr>
            <w:tcW w:w="0" w:type="auto"/>
            <w:hideMark/>
          </w:tcPr>
          <w:p w14:paraId="668B7ADC"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-10 points</w:t>
            </w:r>
          </w:p>
        </w:tc>
      </w:tr>
      <w:tr w:rsidR="003F3205" w:rsidRPr="003F3205" w14:paraId="1E75A2D6" w14:textId="77777777" w:rsidTr="003F3205">
        <w:tc>
          <w:tcPr>
            <w:tcW w:w="0" w:type="auto"/>
            <w:hideMark/>
          </w:tcPr>
          <w:p w14:paraId="4DC25AF9" w14:textId="320F3924" w:rsidR="003F3205" w:rsidRPr="00FC457B" w:rsidRDefault="003F3205" w:rsidP="003F3205">
            <w:pPr>
              <w:spacing w:before="375" w:after="600" w:line="240" w:lineRule="auto"/>
              <w:rPr>
                <w:rFonts w:cstheme="minorHAnsi"/>
                <w:sz w:val="24"/>
                <w:szCs w:val="24"/>
              </w:rPr>
            </w:pPr>
            <w:r w:rsidRPr="00FC457B">
              <w:rPr>
                <w:rFonts w:cstheme="minorHAnsi"/>
                <w:sz w:val="24"/>
                <w:szCs w:val="24"/>
              </w:rPr>
              <w:t xml:space="preserve">Going for mobility </w:t>
            </w:r>
            <w:r w:rsidR="00337F66" w:rsidRPr="00FC457B">
              <w:rPr>
                <w:rFonts w:cstheme="minorHAnsi"/>
                <w:sz w:val="24"/>
                <w:szCs w:val="24"/>
              </w:rPr>
              <w:t>in</w:t>
            </w:r>
            <w:r w:rsidRPr="00FC457B">
              <w:rPr>
                <w:rFonts w:cstheme="minorHAnsi"/>
                <w:sz w:val="24"/>
                <w:szCs w:val="24"/>
              </w:rPr>
              <w:t xml:space="preserve"> a country </w:t>
            </w:r>
            <w:r w:rsidR="00337F66" w:rsidRPr="00FC457B">
              <w:rPr>
                <w:rFonts w:cstheme="minorHAnsi"/>
                <w:sz w:val="24"/>
                <w:szCs w:val="24"/>
              </w:rPr>
              <w:t>that</w:t>
            </w:r>
            <w:r w:rsidRPr="00FC457B">
              <w:rPr>
                <w:rFonts w:cstheme="minorHAnsi"/>
                <w:sz w:val="24"/>
                <w:szCs w:val="24"/>
              </w:rPr>
              <w:t xml:space="preserve"> holds citizenship points</w:t>
            </w:r>
          </w:p>
        </w:tc>
        <w:tc>
          <w:tcPr>
            <w:tcW w:w="0" w:type="auto"/>
            <w:hideMark/>
          </w:tcPr>
          <w:p w14:paraId="3428DB66"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-10 puan</w:t>
            </w:r>
          </w:p>
        </w:tc>
      </w:tr>
      <w:tr w:rsidR="003F3205" w:rsidRPr="003F3205" w14:paraId="2648A452" w14:textId="77777777" w:rsidTr="003F3205">
        <w:tc>
          <w:tcPr>
            <w:tcW w:w="0" w:type="auto"/>
            <w:hideMark/>
          </w:tcPr>
          <w:p w14:paraId="21F4A9DC" w14:textId="55EF11C2" w:rsidR="003F3205" w:rsidRPr="00FC457B" w:rsidRDefault="003F3205" w:rsidP="003F3205">
            <w:pPr>
              <w:spacing w:before="375" w:after="600" w:line="240" w:lineRule="auto"/>
              <w:rPr>
                <w:rFonts w:cstheme="minorHAnsi"/>
                <w:sz w:val="24"/>
                <w:szCs w:val="24"/>
              </w:rPr>
            </w:pPr>
            <w:r w:rsidRPr="00FC457B">
              <w:rPr>
                <w:rFonts w:cstheme="minorHAnsi"/>
                <w:sz w:val="24"/>
                <w:szCs w:val="24"/>
              </w:rPr>
              <w:lastRenderedPageBreak/>
              <w:t xml:space="preserve">Although </w:t>
            </w:r>
            <w:r w:rsidR="00337F66" w:rsidRPr="00FC457B">
              <w:rPr>
                <w:rFonts w:cstheme="minorHAnsi"/>
                <w:sz w:val="24"/>
                <w:szCs w:val="24"/>
              </w:rPr>
              <w:t xml:space="preserve">the </w:t>
            </w:r>
            <w:r w:rsidRPr="00FC457B">
              <w:rPr>
                <w:rFonts w:cstheme="minorHAnsi"/>
                <w:sz w:val="24"/>
                <w:szCs w:val="24"/>
              </w:rPr>
              <w:t xml:space="preserve">student selected for mobility and decided not to join </w:t>
            </w:r>
            <w:r w:rsidR="00337F66" w:rsidRPr="00FC457B">
              <w:rPr>
                <w:rFonts w:cstheme="minorHAnsi"/>
                <w:sz w:val="24"/>
                <w:szCs w:val="24"/>
              </w:rPr>
              <w:t xml:space="preserve">the </w:t>
            </w:r>
            <w:r w:rsidRPr="00FC457B">
              <w:rPr>
                <w:rFonts w:cstheme="minorHAnsi"/>
                <w:sz w:val="24"/>
                <w:szCs w:val="24"/>
              </w:rPr>
              <w:t xml:space="preserve">program without </w:t>
            </w:r>
            <w:r w:rsidR="00337F66" w:rsidRPr="00FC457B">
              <w:rPr>
                <w:rFonts w:cstheme="minorHAnsi"/>
                <w:sz w:val="24"/>
                <w:szCs w:val="24"/>
              </w:rPr>
              <w:t xml:space="preserve">a </w:t>
            </w:r>
            <w:r w:rsidRPr="00FC457B">
              <w:rPr>
                <w:rFonts w:cstheme="minorHAnsi"/>
                <w:sz w:val="24"/>
                <w:szCs w:val="24"/>
              </w:rPr>
              <w:t>waiver (the point will be deducted for the next application)</w:t>
            </w:r>
          </w:p>
        </w:tc>
        <w:tc>
          <w:tcPr>
            <w:tcW w:w="0" w:type="auto"/>
            <w:hideMark/>
          </w:tcPr>
          <w:p w14:paraId="422526A7"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 -10 points</w:t>
            </w:r>
          </w:p>
        </w:tc>
      </w:tr>
      <w:tr w:rsidR="003F3205" w:rsidRPr="003F3205" w14:paraId="0A899891" w14:textId="77777777" w:rsidTr="003F3205">
        <w:tc>
          <w:tcPr>
            <w:tcW w:w="0" w:type="auto"/>
            <w:hideMark/>
          </w:tcPr>
          <w:p w14:paraId="4BD4947C" w14:textId="03091F2D" w:rsidR="003F3205" w:rsidRPr="00FC457B" w:rsidRDefault="003F3205" w:rsidP="003F3205">
            <w:pPr>
              <w:spacing w:before="375" w:after="600" w:line="240" w:lineRule="auto"/>
              <w:rPr>
                <w:rFonts w:cstheme="minorHAnsi"/>
                <w:sz w:val="24"/>
                <w:szCs w:val="24"/>
              </w:rPr>
            </w:pPr>
            <w:r w:rsidRPr="00FC457B">
              <w:rPr>
                <w:rFonts w:cstheme="minorHAnsi"/>
                <w:sz w:val="24"/>
                <w:szCs w:val="24"/>
              </w:rPr>
              <w:t xml:space="preserve">For selected students: If the students did not attend the orientation program which is organized by </w:t>
            </w:r>
            <w:r w:rsidR="00337F66" w:rsidRPr="00FC457B">
              <w:rPr>
                <w:rFonts w:cstheme="minorHAnsi"/>
                <w:sz w:val="24"/>
                <w:szCs w:val="24"/>
              </w:rPr>
              <w:t xml:space="preserve">the </w:t>
            </w:r>
            <w:r w:rsidRPr="00FC457B">
              <w:rPr>
                <w:rFonts w:cstheme="minorHAnsi"/>
                <w:sz w:val="24"/>
                <w:szCs w:val="24"/>
              </w:rPr>
              <w:t>International Office without any excuse</w:t>
            </w:r>
            <w:r w:rsidRPr="00FC457B">
              <w:rPr>
                <w:rFonts w:cstheme="minorHAnsi"/>
                <w:sz w:val="24"/>
                <w:szCs w:val="24"/>
              </w:rPr>
              <w:br/>
              <w:t>(the points will be deducted for the next application)</w:t>
            </w:r>
          </w:p>
        </w:tc>
        <w:tc>
          <w:tcPr>
            <w:tcW w:w="0" w:type="auto"/>
            <w:hideMark/>
          </w:tcPr>
          <w:p w14:paraId="355149D1" w14:textId="77777777" w:rsidR="003F3205" w:rsidRPr="00FC457B" w:rsidRDefault="003F3205" w:rsidP="003F3205">
            <w:pPr>
              <w:spacing w:before="375" w:after="600" w:line="240" w:lineRule="auto"/>
              <w:rPr>
                <w:rFonts w:cstheme="minorHAnsi"/>
                <w:sz w:val="24"/>
                <w:szCs w:val="24"/>
              </w:rPr>
            </w:pPr>
            <w:r w:rsidRPr="00FC457B">
              <w:rPr>
                <w:rFonts w:cstheme="minorHAnsi"/>
                <w:sz w:val="24"/>
                <w:szCs w:val="24"/>
              </w:rPr>
              <w:t>-5 points</w:t>
            </w:r>
          </w:p>
        </w:tc>
      </w:tr>
      <w:tr w:rsidR="003F3205" w:rsidRPr="003F3205" w14:paraId="55399DEF" w14:textId="77777777" w:rsidTr="003F3205">
        <w:tc>
          <w:tcPr>
            <w:tcW w:w="0" w:type="auto"/>
            <w:hideMark/>
          </w:tcPr>
          <w:p w14:paraId="5BAEAAA5" w14:textId="14CC6049" w:rsidR="003F3205" w:rsidRPr="00FC457B" w:rsidRDefault="003F3205" w:rsidP="003F3205">
            <w:pPr>
              <w:spacing w:before="375" w:after="600" w:line="240" w:lineRule="auto"/>
              <w:rPr>
                <w:rFonts w:ascii="Roboto" w:eastAsia="Times New Roman" w:hAnsi="Roboto" w:cs="Times New Roman"/>
                <w:sz w:val="23"/>
                <w:szCs w:val="23"/>
                <w:lang w:val="tr-TR" w:eastAsia="tr-TR"/>
              </w:rPr>
            </w:pPr>
            <w:r w:rsidRPr="00FC457B">
              <w:rPr>
                <w:rFonts w:ascii="Roboto" w:eastAsia="Times New Roman" w:hAnsi="Roboto" w:cs="Times New Roman"/>
                <w:sz w:val="23"/>
                <w:szCs w:val="23"/>
                <w:lang w:val="tr-TR" w:eastAsia="tr-TR"/>
              </w:rPr>
              <w:t xml:space="preserve">If </w:t>
            </w:r>
            <w:r w:rsidR="00337F66" w:rsidRPr="00FC457B">
              <w:rPr>
                <w:rFonts w:ascii="Roboto" w:eastAsia="Times New Roman" w:hAnsi="Roboto" w:cs="Times New Roman"/>
                <w:sz w:val="23"/>
                <w:szCs w:val="23"/>
                <w:lang w:val="tr-TR" w:eastAsia="tr-TR"/>
              </w:rPr>
              <w:t xml:space="preserve">a </w:t>
            </w:r>
            <w:r w:rsidRPr="00FC457B">
              <w:rPr>
                <w:rFonts w:cstheme="minorHAnsi"/>
                <w:sz w:val="24"/>
                <w:szCs w:val="24"/>
              </w:rPr>
              <w:t xml:space="preserve">student did not take </w:t>
            </w:r>
            <w:r w:rsidR="00337F66" w:rsidRPr="00FC457B">
              <w:rPr>
                <w:rFonts w:cstheme="minorHAnsi"/>
                <w:sz w:val="24"/>
                <w:szCs w:val="24"/>
              </w:rPr>
              <w:t xml:space="preserve">the </w:t>
            </w:r>
            <w:r w:rsidRPr="00FC457B">
              <w:rPr>
                <w:rFonts w:cstheme="minorHAnsi"/>
                <w:sz w:val="24"/>
                <w:szCs w:val="24"/>
              </w:rPr>
              <w:t>Foreign Language Exam after completing the application form (the point will be deducted for the next application)</w:t>
            </w:r>
          </w:p>
        </w:tc>
        <w:tc>
          <w:tcPr>
            <w:tcW w:w="0" w:type="auto"/>
            <w:hideMark/>
          </w:tcPr>
          <w:p w14:paraId="56D57014" w14:textId="77777777" w:rsidR="003F3205" w:rsidRPr="00FC457B" w:rsidRDefault="003F3205" w:rsidP="003F3205">
            <w:pPr>
              <w:spacing w:before="375" w:after="600" w:line="240" w:lineRule="auto"/>
              <w:rPr>
                <w:rFonts w:ascii="Roboto" w:eastAsia="Times New Roman" w:hAnsi="Roboto" w:cs="Times New Roman"/>
                <w:sz w:val="23"/>
                <w:szCs w:val="23"/>
                <w:lang w:val="tr-TR" w:eastAsia="tr-TR"/>
              </w:rPr>
            </w:pPr>
            <w:r w:rsidRPr="00FC457B">
              <w:rPr>
                <w:rFonts w:ascii="Roboto" w:eastAsia="Times New Roman" w:hAnsi="Roboto" w:cs="Times New Roman"/>
                <w:sz w:val="23"/>
                <w:szCs w:val="23"/>
                <w:lang w:val="tr-TR" w:eastAsia="tr-TR"/>
              </w:rPr>
              <w:t>-5 points</w:t>
            </w:r>
          </w:p>
        </w:tc>
      </w:tr>
      <w:tr w:rsidR="00FC457B" w:rsidRPr="003F3205" w14:paraId="4538F14A" w14:textId="77777777" w:rsidTr="003F3205">
        <w:tc>
          <w:tcPr>
            <w:tcW w:w="0" w:type="auto"/>
          </w:tcPr>
          <w:p w14:paraId="1BAC7DFA" w14:textId="3442211B" w:rsidR="00FC457B" w:rsidRPr="00FC457B" w:rsidRDefault="00FC457B" w:rsidP="003F3205">
            <w:pPr>
              <w:spacing w:before="375" w:after="600" w:line="240" w:lineRule="auto"/>
              <w:rPr>
                <w:rFonts w:ascii="Roboto" w:eastAsia="Times New Roman" w:hAnsi="Roboto" w:cs="Times New Roman"/>
                <w:sz w:val="23"/>
                <w:szCs w:val="23"/>
                <w:lang w:val="tr-TR" w:eastAsia="tr-TR"/>
              </w:rPr>
            </w:pPr>
            <w:r w:rsidRPr="00FC457B">
              <w:br/>
            </w:r>
            <w:r w:rsidRPr="00FC457B">
              <w:rPr>
                <w:rFonts w:ascii="Segoe UI" w:hAnsi="Segoe UI" w:cs="Segoe UI"/>
              </w:rPr>
              <w:t>Individuals or their immediate family members who receive disaster assistance from AFAD.</w:t>
            </w:r>
          </w:p>
        </w:tc>
        <w:tc>
          <w:tcPr>
            <w:tcW w:w="0" w:type="auto"/>
          </w:tcPr>
          <w:p w14:paraId="436999AA" w14:textId="33D0E941" w:rsidR="00FC457B" w:rsidRPr="00FC457B" w:rsidRDefault="00FC457B" w:rsidP="003F3205">
            <w:pPr>
              <w:spacing w:before="375" w:after="600" w:line="240" w:lineRule="auto"/>
              <w:rPr>
                <w:rFonts w:ascii="Roboto" w:eastAsia="Times New Roman" w:hAnsi="Roboto" w:cs="Times New Roman"/>
                <w:sz w:val="23"/>
                <w:szCs w:val="23"/>
                <w:lang w:val="tr-TR" w:eastAsia="tr-TR"/>
              </w:rPr>
            </w:pPr>
            <w:r w:rsidRPr="00FC457B">
              <w:rPr>
                <w:rFonts w:ascii="Roboto" w:eastAsia="Times New Roman" w:hAnsi="Roboto" w:cs="Times New Roman"/>
                <w:sz w:val="23"/>
                <w:szCs w:val="23"/>
                <w:lang w:val="tr-TR" w:eastAsia="tr-TR"/>
              </w:rPr>
              <w:t>+10 points</w:t>
            </w:r>
          </w:p>
        </w:tc>
      </w:tr>
      <w:tr w:rsidR="00FC457B" w:rsidRPr="003F3205" w14:paraId="5EC8F382" w14:textId="77777777" w:rsidTr="003F3205">
        <w:tc>
          <w:tcPr>
            <w:tcW w:w="0" w:type="auto"/>
          </w:tcPr>
          <w:p w14:paraId="3B870754" w14:textId="1000C638" w:rsidR="00FC457B" w:rsidRPr="00FC457B" w:rsidRDefault="00FC457B" w:rsidP="003F3205">
            <w:pPr>
              <w:spacing w:before="375" w:after="600" w:line="240" w:lineRule="auto"/>
              <w:rPr>
                <w:rFonts w:ascii="Roboto" w:eastAsia="Times New Roman" w:hAnsi="Roboto" w:cs="Times New Roman"/>
                <w:sz w:val="23"/>
                <w:szCs w:val="23"/>
                <w:lang w:val="tr-TR" w:eastAsia="tr-TR"/>
              </w:rPr>
            </w:pPr>
            <w:r w:rsidRPr="00FC457B">
              <w:rPr>
                <w:rFonts w:ascii="Segoe UI" w:hAnsi="Segoe UI" w:cs="Segoe UI"/>
              </w:rPr>
              <w:t>Digital Skills Development Internships (DOTs) are prioritized.</w:t>
            </w:r>
          </w:p>
        </w:tc>
        <w:tc>
          <w:tcPr>
            <w:tcW w:w="0" w:type="auto"/>
          </w:tcPr>
          <w:p w14:paraId="4630F237" w14:textId="7D2360DA" w:rsidR="00FC457B" w:rsidRPr="00FC457B" w:rsidRDefault="00FC457B" w:rsidP="003F3205">
            <w:pPr>
              <w:spacing w:before="375" w:after="600" w:line="240" w:lineRule="auto"/>
              <w:rPr>
                <w:rFonts w:ascii="Roboto" w:eastAsia="Times New Roman" w:hAnsi="Roboto" w:cs="Times New Roman"/>
                <w:sz w:val="23"/>
                <w:szCs w:val="23"/>
                <w:lang w:val="tr-TR" w:eastAsia="tr-TR"/>
              </w:rPr>
            </w:pPr>
            <w:r w:rsidRPr="00FC457B">
              <w:rPr>
                <w:rFonts w:ascii="Roboto" w:eastAsia="Times New Roman" w:hAnsi="Roboto" w:cs="Times New Roman"/>
                <w:sz w:val="23"/>
                <w:szCs w:val="23"/>
                <w:lang w:val="tr-TR" w:eastAsia="tr-TR"/>
              </w:rPr>
              <w:t>+5 points</w:t>
            </w:r>
          </w:p>
        </w:tc>
      </w:tr>
      <w:tr w:rsidR="00FC457B" w:rsidRPr="003F3205" w14:paraId="72810650" w14:textId="77777777" w:rsidTr="003F3205">
        <w:tc>
          <w:tcPr>
            <w:tcW w:w="0" w:type="auto"/>
          </w:tcPr>
          <w:p w14:paraId="198287DF" w14:textId="7F14E20F" w:rsidR="00FC457B" w:rsidRPr="00FC457B" w:rsidRDefault="00FC457B" w:rsidP="003F3205">
            <w:pPr>
              <w:spacing w:before="375" w:after="600" w:line="240" w:lineRule="auto"/>
              <w:rPr>
                <w:rFonts w:ascii="Roboto" w:eastAsia="Times New Roman" w:hAnsi="Roboto" w:cs="Times New Roman"/>
                <w:color w:val="000000"/>
                <w:sz w:val="23"/>
                <w:szCs w:val="23"/>
                <w:highlight w:val="yellow"/>
                <w:lang w:val="tr-TR" w:eastAsia="tr-TR"/>
              </w:rPr>
            </w:pPr>
            <w:r w:rsidRPr="00FC457B">
              <w:rPr>
                <w:rFonts w:ascii="Segoe UI" w:hAnsi="Segoe UI" w:cs="Segoe UI"/>
              </w:rPr>
              <w:t>Applying for two types of mobility simultaneously results in a reduction in the preferred type of mobility for the student.</w:t>
            </w:r>
          </w:p>
        </w:tc>
        <w:tc>
          <w:tcPr>
            <w:tcW w:w="0" w:type="auto"/>
          </w:tcPr>
          <w:p w14:paraId="3FA3304E" w14:textId="133B15D2" w:rsidR="00FC457B" w:rsidRPr="003F3205" w:rsidRDefault="00FC457B" w:rsidP="003F3205">
            <w:pPr>
              <w:spacing w:before="375" w:after="600" w:line="240" w:lineRule="auto"/>
              <w:rPr>
                <w:rFonts w:ascii="Roboto" w:eastAsia="Times New Roman" w:hAnsi="Roboto" w:cs="Times New Roman"/>
                <w:color w:val="000000"/>
                <w:sz w:val="23"/>
                <w:szCs w:val="23"/>
                <w:lang w:val="tr-TR" w:eastAsia="tr-TR"/>
              </w:rPr>
            </w:pPr>
            <w:r>
              <w:rPr>
                <w:rFonts w:ascii="Roboto" w:eastAsia="Times New Roman" w:hAnsi="Roboto" w:cs="Times New Roman"/>
                <w:color w:val="000000"/>
                <w:sz w:val="23"/>
                <w:szCs w:val="23"/>
                <w:lang w:val="tr-TR" w:eastAsia="tr-TR"/>
              </w:rPr>
              <w:t>-10 points</w:t>
            </w:r>
          </w:p>
        </w:tc>
      </w:tr>
    </w:tbl>
    <w:p w14:paraId="2324F6AE" w14:textId="444CE84F" w:rsidR="0017785A" w:rsidRDefault="0017785A" w:rsidP="0097050C">
      <w:pPr>
        <w:shd w:val="clear" w:color="auto" w:fill="FFFFFF"/>
        <w:spacing w:after="0" w:line="240" w:lineRule="auto"/>
        <w:rPr>
          <w:sz w:val="24"/>
          <w:szCs w:val="24"/>
        </w:rPr>
      </w:pPr>
    </w:p>
    <w:p w14:paraId="63A01950" w14:textId="77777777" w:rsidR="008735CB" w:rsidRPr="008735CB" w:rsidRDefault="008735CB" w:rsidP="008735CB">
      <w:pPr>
        <w:shd w:val="clear" w:color="auto" w:fill="FFFFFF"/>
        <w:spacing w:after="0" w:line="240" w:lineRule="auto"/>
        <w:rPr>
          <w:sz w:val="24"/>
          <w:szCs w:val="24"/>
        </w:rPr>
      </w:pPr>
    </w:p>
    <w:p w14:paraId="0FF810D8" w14:textId="77777777" w:rsidR="008735CB" w:rsidRPr="008735CB" w:rsidRDefault="008735CB" w:rsidP="008735CB">
      <w:pPr>
        <w:shd w:val="clear" w:color="auto" w:fill="FFFFFF"/>
        <w:spacing w:after="0" w:line="240" w:lineRule="auto"/>
        <w:rPr>
          <w:b/>
          <w:bCs/>
          <w:sz w:val="24"/>
          <w:szCs w:val="24"/>
        </w:rPr>
      </w:pPr>
      <w:r w:rsidRPr="008735CB">
        <w:rPr>
          <w:b/>
          <w:bCs/>
          <w:sz w:val="24"/>
          <w:szCs w:val="24"/>
        </w:rPr>
        <w:t>SPECIAL NEEDS SUPPORT</w:t>
      </w:r>
    </w:p>
    <w:p w14:paraId="3AAAEED5" w14:textId="77777777" w:rsidR="008735CB" w:rsidRPr="008735CB" w:rsidRDefault="008735CB" w:rsidP="008735CB">
      <w:pPr>
        <w:shd w:val="clear" w:color="auto" w:fill="FFFFFF"/>
        <w:spacing w:after="0" w:line="240" w:lineRule="auto"/>
        <w:rPr>
          <w:sz w:val="24"/>
          <w:szCs w:val="24"/>
        </w:rPr>
      </w:pPr>
    </w:p>
    <w:p w14:paraId="7E779052" w14:textId="77777777" w:rsidR="007C34DF" w:rsidRDefault="008735CB" w:rsidP="008735CB">
      <w:pPr>
        <w:shd w:val="clear" w:color="auto" w:fill="FFFFFF"/>
        <w:spacing w:after="0" w:line="240" w:lineRule="auto"/>
        <w:rPr>
          <w:sz w:val="24"/>
          <w:szCs w:val="24"/>
        </w:rPr>
      </w:pPr>
      <w:r w:rsidRPr="008735CB">
        <w:rPr>
          <w:sz w:val="24"/>
          <w:szCs w:val="24"/>
        </w:rPr>
        <w:t xml:space="preserve">A person with special needs is a potential participant whose personal physical, mental, or health condition, if not supplemented with additional financial support, would hinder their participation in the project/mobility activity. To provide additional grants to students and staff requiring inclusive support, the beneficiary higher education institution must request additional grants from the Center. Once a participant with inclusive support needs is selected, if the participant has an additional grant request, approximate additional expenses are determined, and an additional grant is requested from the Center. Additional grant </w:t>
      </w:r>
    </w:p>
    <w:p w14:paraId="358AF578" w14:textId="77777777" w:rsidR="007C34DF" w:rsidRDefault="007C34DF" w:rsidP="008735CB">
      <w:pPr>
        <w:shd w:val="clear" w:color="auto" w:fill="FFFFFF"/>
        <w:spacing w:after="0" w:line="240" w:lineRule="auto"/>
        <w:rPr>
          <w:sz w:val="24"/>
          <w:szCs w:val="24"/>
        </w:rPr>
      </w:pPr>
    </w:p>
    <w:p w14:paraId="4A993C57" w14:textId="4BE89AE4" w:rsidR="008735CB" w:rsidRPr="008735CB" w:rsidRDefault="008735CB" w:rsidP="008735CB">
      <w:pPr>
        <w:shd w:val="clear" w:color="auto" w:fill="FFFFFF"/>
        <w:spacing w:after="0" w:line="240" w:lineRule="auto"/>
        <w:rPr>
          <w:sz w:val="24"/>
          <w:szCs w:val="24"/>
        </w:rPr>
      </w:pPr>
      <w:r w:rsidRPr="008735CB">
        <w:rPr>
          <w:sz w:val="24"/>
          <w:szCs w:val="24"/>
        </w:rPr>
        <w:t>requests can be made during the contract period but no later than 60 days before the contract end date. An increase in the grant cannot be requested after the participant's activity has ended.</w:t>
      </w:r>
    </w:p>
    <w:p w14:paraId="73ACC313" w14:textId="77777777" w:rsidR="008735CB" w:rsidRPr="008735CB" w:rsidRDefault="008735CB" w:rsidP="008735CB">
      <w:pPr>
        <w:shd w:val="clear" w:color="auto" w:fill="FFFFFF"/>
        <w:spacing w:after="0" w:line="240" w:lineRule="auto"/>
        <w:rPr>
          <w:sz w:val="24"/>
          <w:szCs w:val="24"/>
        </w:rPr>
      </w:pPr>
    </w:p>
    <w:p w14:paraId="0E2FB10B" w14:textId="45C49834" w:rsidR="0017785A" w:rsidRDefault="008735CB" w:rsidP="008735CB">
      <w:pPr>
        <w:shd w:val="clear" w:color="auto" w:fill="FFFFFF"/>
        <w:spacing w:after="0" w:line="240" w:lineRule="auto"/>
        <w:rPr>
          <w:sz w:val="24"/>
          <w:szCs w:val="24"/>
        </w:rPr>
      </w:pPr>
      <w:r w:rsidRPr="008735CB">
        <w:rPr>
          <w:sz w:val="24"/>
          <w:szCs w:val="24"/>
        </w:rPr>
        <w:t>The application form must include an explanation of why inclusive support is needed, along with supporting documents (such as a doctor's report (not older than 3 months) containing information about the disability and its level or a photocopy of the disability card for disability-related inclusive support, doctor's report for chronic illnesses). Additionally, documents stating that the hosting higher education institution is aware that the student/staff member they will host requires inclusive support and that they have the appropriate equipment should be attached to the form. The requested additional grant amounts and reasons for the need must be detailed in the form as requested. The requested grant should be directly related to enabling the participant with inclusive support to participate in the activity.</w:t>
      </w:r>
    </w:p>
    <w:p w14:paraId="54ADCDF3" w14:textId="77777777" w:rsidR="008735CB" w:rsidRDefault="008735CB" w:rsidP="0097050C">
      <w:pPr>
        <w:shd w:val="clear" w:color="auto" w:fill="FFFFFF"/>
        <w:spacing w:after="0" w:line="240" w:lineRule="auto"/>
        <w:rPr>
          <w:sz w:val="24"/>
          <w:szCs w:val="24"/>
        </w:rPr>
      </w:pPr>
    </w:p>
    <w:p w14:paraId="55E68CF6" w14:textId="77777777" w:rsidR="007C34DF" w:rsidRPr="003F3205" w:rsidRDefault="007C34DF" w:rsidP="007C34DF">
      <w:pPr>
        <w:shd w:val="clear" w:color="auto" w:fill="FFFFFF"/>
        <w:spacing w:after="0" w:line="240" w:lineRule="auto"/>
        <w:ind w:left="360"/>
        <w:rPr>
          <w:sz w:val="24"/>
          <w:szCs w:val="24"/>
        </w:rPr>
      </w:pPr>
    </w:p>
    <w:p w14:paraId="08BA8F2A" w14:textId="77777777" w:rsidR="007C34DF" w:rsidRPr="003F3205" w:rsidRDefault="007C34DF" w:rsidP="007C34DF">
      <w:pPr>
        <w:shd w:val="clear" w:color="auto" w:fill="FFFFFF"/>
        <w:spacing w:after="0" w:line="240" w:lineRule="auto"/>
        <w:ind w:left="360"/>
        <w:rPr>
          <w:sz w:val="24"/>
          <w:szCs w:val="24"/>
        </w:rPr>
      </w:pPr>
    </w:p>
    <w:p w14:paraId="7812F0E8" w14:textId="77777777" w:rsidR="007C34DF" w:rsidRPr="003F3205" w:rsidRDefault="007C34DF" w:rsidP="007C34DF">
      <w:pPr>
        <w:shd w:val="clear" w:color="auto" w:fill="FFFFFF"/>
        <w:spacing w:after="0" w:line="240" w:lineRule="auto"/>
        <w:ind w:left="360"/>
        <w:rPr>
          <w:b/>
          <w:bCs/>
          <w:sz w:val="24"/>
          <w:szCs w:val="24"/>
        </w:rPr>
      </w:pPr>
      <w:r w:rsidRPr="003F3205">
        <w:rPr>
          <w:b/>
          <w:bCs/>
          <w:sz w:val="24"/>
          <w:szCs w:val="24"/>
        </w:rPr>
        <w:t xml:space="preserve">ADDITIONAL GRANT FOR STUDENTS WITH FINANCIAL NEEDS </w:t>
      </w:r>
    </w:p>
    <w:p w14:paraId="09B0EC65" w14:textId="77777777" w:rsidR="007C34DF" w:rsidRPr="003F3205" w:rsidRDefault="007C34DF" w:rsidP="007C34DF">
      <w:pPr>
        <w:shd w:val="clear" w:color="auto" w:fill="FFFFFF"/>
        <w:spacing w:after="0" w:line="240" w:lineRule="auto"/>
        <w:ind w:left="360"/>
        <w:rPr>
          <w:b/>
          <w:bCs/>
          <w:sz w:val="24"/>
          <w:szCs w:val="24"/>
        </w:rPr>
      </w:pPr>
    </w:p>
    <w:p w14:paraId="636998C2" w14:textId="77777777" w:rsidR="007C34DF" w:rsidRDefault="007C34DF" w:rsidP="007C34DF">
      <w:pPr>
        <w:shd w:val="clear" w:color="auto" w:fill="FFFFFF"/>
        <w:spacing w:after="0" w:line="240" w:lineRule="auto"/>
        <w:ind w:left="360"/>
        <w:rPr>
          <w:sz w:val="24"/>
          <w:szCs w:val="24"/>
        </w:rPr>
      </w:pPr>
      <w:r w:rsidRPr="003F3205">
        <w:rPr>
          <w:sz w:val="24"/>
          <w:szCs w:val="24"/>
        </w:rPr>
        <w:t>T</w:t>
      </w:r>
      <w:r w:rsidRPr="00767459">
        <w:rPr>
          <w:sz w:val="24"/>
          <w:szCs w:val="24"/>
        </w:rPr>
        <w:t xml:space="preserve">his part is only valid for students who hold </w:t>
      </w:r>
      <w:r w:rsidRPr="007C34DF">
        <w:rPr>
          <w:b/>
          <w:bCs/>
          <w:sz w:val="24"/>
          <w:szCs w:val="24"/>
        </w:rPr>
        <w:t>Turkish citizenship</w:t>
      </w:r>
      <w:r w:rsidRPr="00767459">
        <w:rPr>
          <w:sz w:val="24"/>
          <w:szCs w:val="24"/>
        </w:rPr>
        <w:t xml:space="preserve">. Additional Grant Support may be provided (an extra grant of 250 € per month) to </w:t>
      </w:r>
      <w:r w:rsidRPr="007C34DF">
        <w:rPr>
          <w:b/>
          <w:bCs/>
          <w:sz w:val="24"/>
          <w:szCs w:val="24"/>
        </w:rPr>
        <w:t>disadvantaged participants</w:t>
      </w:r>
      <w:r w:rsidRPr="00767459">
        <w:rPr>
          <w:sz w:val="24"/>
          <w:szCs w:val="24"/>
        </w:rPr>
        <w:t xml:space="preserve"> in addition to the grant they are entitled to. For the grant to be given, official proving documents should be submitted to </w:t>
      </w:r>
      <w:r>
        <w:rPr>
          <w:sz w:val="24"/>
          <w:szCs w:val="24"/>
        </w:rPr>
        <w:t xml:space="preserve">the office </w:t>
      </w:r>
      <w:r w:rsidRPr="00767459">
        <w:rPr>
          <w:sz w:val="24"/>
          <w:szCs w:val="24"/>
        </w:rPr>
        <w:t>during the application period. This grant is not guaranteed, it depends on the availability of our Erasmus budget.</w:t>
      </w:r>
    </w:p>
    <w:p w14:paraId="651641E9" w14:textId="77777777" w:rsidR="007C34DF" w:rsidRDefault="007C34DF" w:rsidP="007C34DF">
      <w:pPr>
        <w:shd w:val="clear" w:color="auto" w:fill="FFFFFF"/>
        <w:spacing w:after="0" w:line="240" w:lineRule="auto"/>
        <w:ind w:left="360"/>
        <w:rPr>
          <w:sz w:val="24"/>
          <w:szCs w:val="24"/>
        </w:rPr>
      </w:pPr>
    </w:p>
    <w:p w14:paraId="21EB7604" w14:textId="77777777" w:rsidR="007C34DF" w:rsidRPr="007C34DF" w:rsidRDefault="007C34DF" w:rsidP="007C34DF">
      <w:pPr>
        <w:shd w:val="clear" w:color="auto" w:fill="FFFFFF"/>
        <w:spacing w:after="0" w:line="240" w:lineRule="auto"/>
        <w:ind w:left="360"/>
        <w:rPr>
          <w:b/>
          <w:bCs/>
          <w:sz w:val="24"/>
          <w:szCs w:val="24"/>
        </w:rPr>
      </w:pPr>
      <w:r w:rsidRPr="008735CB">
        <w:rPr>
          <w:b/>
          <w:bCs/>
          <w:sz w:val="24"/>
          <w:szCs w:val="24"/>
        </w:rPr>
        <w:t>P</w:t>
      </w:r>
      <w:r>
        <w:rPr>
          <w:b/>
          <w:bCs/>
          <w:sz w:val="24"/>
          <w:szCs w:val="24"/>
        </w:rPr>
        <w:t>S</w:t>
      </w:r>
      <w:r>
        <w:rPr>
          <w:sz w:val="24"/>
          <w:szCs w:val="24"/>
        </w:rPr>
        <w:t xml:space="preserve">: </w:t>
      </w:r>
      <w:r w:rsidRPr="007C34DF">
        <w:rPr>
          <w:b/>
          <w:bCs/>
          <w:sz w:val="24"/>
          <w:szCs w:val="24"/>
        </w:rPr>
        <w:t>Considering the systemic errors, if any error is encountered during your data entry, you should send the screenshot by contacting erasmus@altinbas.edu.tr</w:t>
      </w:r>
    </w:p>
    <w:p w14:paraId="611B4048" w14:textId="77777777" w:rsidR="007C34DF" w:rsidRPr="007C34DF" w:rsidRDefault="007C34DF" w:rsidP="007C34DF">
      <w:pPr>
        <w:shd w:val="clear" w:color="auto" w:fill="FFFFFF"/>
        <w:spacing w:after="0" w:line="240" w:lineRule="auto"/>
        <w:ind w:left="360"/>
        <w:rPr>
          <w:b/>
          <w:bCs/>
          <w:sz w:val="24"/>
          <w:szCs w:val="24"/>
          <w:lang w:val="tr-TR"/>
        </w:rPr>
      </w:pPr>
    </w:p>
    <w:p w14:paraId="0618CDB8" w14:textId="77777777" w:rsidR="0017785A" w:rsidRPr="007C34DF" w:rsidRDefault="0017785A" w:rsidP="0097050C">
      <w:pPr>
        <w:shd w:val="clear" w:color="auto" w:fill="FFFFFF"/>
        <w:spacing w:after="0" w:line="240" w:lineRule="auto"/>
        <w:rPr>
          <w:sz w:val="24"/>
          <w:szCs w:val="24"/>
          <w:lang w:val="tr-TR"/>
        </w:rPr>
      </w:pPr>
    </w:p>
    <w:p w14:paraId="5C309D83" w14:textId="5B9DA0E8" w:rsidR="007A07B9" w:rsidRPr="008735CB" w:rsidRDefault="007C34DF" w:rsidP="008735CB">
      <w:pPr>
        <w:rPr>
          <w:rFonts w:cstheme="minorHAnsi"/>
          <w:b/>
          <w:bCs/>
          <w:sz w:val="24"/>
          <w:szCs w:val="24"/>
        </w:rPr>
      </w:pPr>
      <w:r>
        <w:rPr>
          <w:rFonts w:cstheme="minorHAnsi"/>
          <w:b/>
          <w:bCs/>
          <w:sz w:val="24"/>
          <w:szCs w:val="24"/>
        </w:rPr>
        <w:t>The announcement</w:t>
      </w:r>
      <w:r w:rsidR="00324397" w:rsidRPr="008735CB">
        <w:rPr>
          <w:rFonts w:cstheme="minorHAnsi"/>
          <w:b/>
          <w:bCs/>
          <w:sz w:val="24"/>
          <w:szCs w:val="24"/>
        </w:rPr>
        <w:t xml:space="preserve"> period consists of 3 stages:</w:t>
      </w:r>
    </w:p>
    <w:p w14:paraId="01F2BFF4" w14:textId="7EABB8C7" w:rsidR="008735CB" w:rsidRPr="008735CB" w:rsidRDefault="00324397" w:rsidP="008735CB">
      <w:pPr>
        <w:pStyle w:val="ListeParagraf"/>
        <w:numPr>
          <w:ilvl w:val="1"/>
          <w:numId w:val="4"/>
        </w:numPr>
        <w:spacing w:after="160" w:line="259" w:lineRule="auto"/>
        <w:rPr>
          <w:rFonts w:cstheme="minorHAnsi"/>
          <w:sz w:val="24"/>
          <w:szCs w:val="24"/>
        </w:rPr>
      </w:pPr>
      <w:r w:rsidRPr="001F5F0E">
        <w:rPr>
          <w:rFonts w:cstheme="minorHAnsi"/>
          <w:b/>
          <w:sz w:val="24"/>
          <w:szCs w:val="24"/>
        </w:rPr>
        <w:t>Erasmus Score</w:t>
      </w:r>
      <w:r w:rsidRPr="001F5F0E">
        <w:rPr>
          <w:rFonts w:cstheme="minorHAnsi"/>
          <w:sz w:val="24"/>
          <w:szCs w:val="24"/>
        </w:rPr>
        <w:t xml:space="preserve">: </w:t>
      </w:r>
      <w:r w:rsidR="00337F66">
        <w:rPr>
          <w:rFonts w:cstheme="minorHAnsi"/>
          <w:sz w:val="24"/>
          <w:szCs w:val="24"/>
        </w:rPr>
        <w:t xml:space="preserve">The </w:t>
      </w:r>
      <w:r w:rsidRPr="001F5F0E">
        <w:rPr>
          <w:rFonts w:cstheme="minorHAnsi"/>
          <w:sz w:val="24"/>
          <w:szCs w:val="24"/>
        </w:rPr>
        <w:t>Erasmus Score is calculated and announced following the language assessment.</w:t>
      </w:r>
      <w:r w:rsidR="008735CB">
        <w:rPr>
          <w:rFonts w:cstheme="minorHAnsi"/>
          <w:sz w:val="24"/>
          <w:szCs w:val="24"/>
        </w:rPr>
        <w:t xml:space="preserve">  </w:t>
      </w:r>
      <w:r w:rsidR="008735CB" w:rsidRPr="008735CB">
        <w:rPr>
          <w:rFonts w:cstheme="minorHAnsi"/>
          <w:sz w:val="24"/>
          <w:szCs w:val="24"/>
        </w:rPr>
        <w:t>In case the total scores calculated by considering all criteria are equal; If the academic</w:t>
      </w:r>
      <w:r w:rsidR="008735CB">
        <w:rPr>
          <w:rFonts w:cstheme="minorHAnsi"/>
          <w:sz w:val="24"/>
          <w:szCs w:val="24"/>
        </w:rPr>
        <w:t xml:space="preserve"> </w:t>
      </w:r>
      <w:r w:rsidR="008735CB" w:rsidRPr="008735CB">
        <w:rPr>
          <w:rFonts w:cstheme="minorHAnsi"/>
          <w:sz w:val="24"/>
          <w:szCs w:val="24"/>
        </w:rPr>
        <w:t>success grade is equal to the student with a high academic success grade, priority is given to</w:t>
      </w:r>
      <w:r w:rsidR="008735CB">
        <w:rPr>
          <w:rFonts w:cstheme="minorHAnsi"/>
          <w:sz w:val="24"/>
          <w:szCs w:val="24"/>
        </w:rPr>
        <w:t xml:space="preserve"> </w:t>
      </w:r>
      <w:r w:rsidR="008735CB" w:rsidRPr="008735CB">
        <w:rPr>
          <w:rFonts w:cstheme="minorHAnsi"/>
          <w:sz w:val="24"/>
          <w:szCs w:val="24"/>
        </w:rPr>
        <w:t>the younger student.</w:t>
      </w:r>
    </w:p>
    <w:p w14:paraId="53E78ADA" w14:textId="27FA5FAA" w:rsidR="00F64D95" w:rsidRPr="007C34DF" w:rsidRDefault="008735CB" w:rsidP="00F64D95">
      <w:pPr>
        <w:pStyle w:val="ListeParagraf"/>
        <w:numPr>
          <w:ilvl w:val="1"/>
          <w:numId w:val="4"/>
        </w:numPr>
        <w:spacing w:after="160" w:line="259" w:lineRule="auto"/>
        <w:rPr>
          <w:rFonts w:cstheme="minorHAnsi"/>
          <w:sz w:val="24"/>
          <w:szCs w:val="24"/>
        </w:rPr>
      </w:pPr>
      <w:r w:rsidRPr="001F5F0E">
        <w:rPr>
          <w:rFonts w:cstheme="minorHAnsi"/>
          <w:b/>
          <w:sz w:val="24"/>
          <w:szCs w:val="24"/>
        </w:rPr>
        <w:t>Placement</w:t>
      </w:r>
      <w:r w:rsidRPr="001F5F0E">
        <w:rPr>
          <w:rFonts w:cstheme="minorHAnsi"/>
          <w:sz w:val="24"/>
          <w:szCs w:val="24"/>
        </w:rPr>
        <w:t>: Letters of Acceptance</w:t>
      </w:r>
      <w:r w:rsidRPr="001F5F0E">
        <w:rPr>
          <w:rFonts w:cstheme="minorHAnsi"/>
          <w:b/>
          <w:sz w:val="24"/>
          <w:szCs w:val="24"/>
        </w:rPr>
        <w:t xml:space="preserve"> </w:t>
      </w:r>
      <w:r w:rsidRPr="001F5F0E">
        <w:rPr>
          <w:rFonts w:cstheme="minorHAnsi"/>
          <w:sz w:val="24"/>
          <w:szCs w:val="24"/>
        </w:rPr>
        <w:t>are evaluated by</w:t>
      </w:r>
      <w:r>
        <w:rPr>
          <w:rFonts w:cstheme="minorHAnsi"/>
          <w:sz w:val="24"/>
          <w:szCs w:val="24"/>
        </w:rPr>
        <w:t xml:space="preserve"> the department </w:t>
      </w:r>
      <w:r w:rsidR="007455F8">
        <w:rPr>
          <w:rFonts w:cstheme="minorHAnsi"/>
          <w:sz w:val="24"/>
          <w:szCs w:val="24"/>
        </w:rPr>
        <w:t xml:space="preserve">and Institutional </w:t>
      </w:r>
      <w:r>
        <w:rPr>
          <w:rFonts w:cstheme="minorHAnsi"/>
          <w:sz w:val="24"/>
          <w:szCs w:val="24"/>
        </w:rPr>
        <w:t>coordinator</w:t>
      </w:r>
      <w:r w:rsidR="00F64D95">
        <w:rPr>
          <w:rFonts w:cstheme="minorHAnsi"/>
          <w:sz w:val="24"/>
          <w:szCs w:val="24"/>
        </w:rPr>
        <w:t>.</w:t>
      </w:r>
    </w:p>
    <w:p w14:paraId="6CAA1B0E" w14:textId="7608926B" w:rsidR="008735CB" w:rsidRPr="00F64D95" w:rsidRDefault="008735CB" w:rsidP="00F64D95">
      <w:pPr>
        <w:pStyle w:val="ListeParagraf"/>
        <w:numPr>
          <w:ilvl w:val="1"/>
          <w:numId w:val="4"/>
        </w:numPr>
        <w:shd w:val="clear" w:color="auto" w:fill="FFFFFF"/>
        <w:spacing w:after="0" w:line="240" w:lineRule="auto"/>
        <w:rPr>
          <w:sz w:val="24"/>
          <w:szCs w:val="24"/>
        </w:rPr>
      </w:pPr>
      <w:r w:rsidRPr="001F5F0E">
        <w:rPr>
          <w:b/>
          <w:sz w:val="24"/>
          <w:szCs w:val="24"/>
        </w:rPr>
        <w:t xml:space="preserve">Erasmus </w:t>
      </w:r>
      <w:r w:rsidRPr="001F5F0E">
        <w:rPr>
          <w:rFonts w:cstheme="minorHAnsi"/>
          <w:b/>
          <w:sz w:val="24"/>
          <w:szCs w:val="24"/>
        </w:rPr>
        <w:t>Grant</w:t>
      </w:r>
      <w:r w:rsidRPr="001F5F0E">
        <w:rPr>
          <w:sz w:val="24"/>
          <w:szCs w:val="24"/>
        </w:rPr>
        <w:t>: </w:t>
      </w:r>
      <w:r w:rsidRPr="001F5F0E">
        <w:rPr>
          <w:rFonts w:cstheme="minorHAnsi"/>
          <w:sz w:val="24"/>
          <w:szCs w:val="24"/>
        </w:rPr>
        <w:t>Following the announcement of the grant amounts allocated to universities by the National Agency, and the approval of intra-institutional budgeting, further details on grants are released.</w:t>
      </w:r>
    </w:p>
    <w:p w14:paraId="10C45FAB" w14:textId="77777777" w:rsidR="007455F8" w:rsidRDefault="007455F8" w:rsidP="007455F8">
      <w:pPr>
        <w:rPr>
          <w:sz w:val="24"/>
          <w:szCs w:val="24"/>
        </w:rPr>
      </w:pPr>
    </w:p>
    <w:p w14:paraId="3CB425EA" w14:textId="77777777" w:rsidR="007C34DF" w:rsidRDefault="007C34DF" w:rsidP="007455F8">
      <w:pPr>
        <w:rPr>
          <w:rFonts w:cstheme="minorHAnsi"/>
          <w:b/>
          <w:sz w:val="24"/>
          <w:szCs w:val="24"/>
        </w:rPr>
      </w:pPr>
    </w:p>
    <w:p w14:paraId="5B4FEE4C" w14:textId="77777777" w:rsidR="007C34DF" w:rsidRDefault="007C34DF" w:rsidP="007455F8">
      <w:pPr>
        <w:rPr>
          <w:rFonts w:cstheme="minorHAnsi"/>
          <w:b/>
          <w:sz w:val="24"/>
          <w:szCs w:val="24"/>
        </w:rPr>
      </w:pPr>
    </w:p>
    <w:p w14:paraId="5421410D" w14:textId="77777777" w:rsidR="007C34DF" w:rsidRDefault="007C34DF" w:rsidP="007455F8">
      <w:pPr>
        <w:rPr>
          <w:rFonts w:cstheme="minorHAnsi"/>
          <w:b/>
          <w:sz w:val="24"/>
          <w:szCs w:val="24"/>
        </w:rPr>
      </w:pPr>
    </w:p>
    <w:p w14:paraId="0FA35163" w14:textId="2475BEB1" w:rsidR="0017785A" w:rsidRPr="007455F8" w:rsidRDefault="00324397" w:rsidP="007455F8">
      <w:pPr>
        <w:rPr>
          <w:rFonts w:cstheme="minorHAnsi"/>
          <w:b/>
          <w:sz w:val="24"/>
          <w:szCs w:val="24"/>
        </w:rPr>
      </w:pPr>
      <w:r w:rsidRPr="007455F8">
        <w:rPr>
          <w:rFonts w:cstheme="minorHAnsi"/>
          <w:b/>
          <w:sz w:val="24"/>
          <w:szCs w:val="24"/>
        </w:rPr>
        <w:lastRenderedPageBreak/>
        <w:t>ERASMUS GRANTS</w:t>
      </w:r>
    </w:p>
    <w:p w14:paraId="16C3EF18" w14:textId="77777777" w:rsidR="0017785A" w:rsidRPr="0017785A" w:rsidRDefault="0017785A" w:rsidP="0017785A">
      <w:pPr>
        <w:pStyle w:val="ListeParagraf"/>
        <w:rPr>
          <w:rFonts w:cstheme="minorHAnsi"/>
          <w:b/>
          <w:sz w:val="24"/>
          <w:szCs w:val="24"/>
        </w:rPr>
      </w:pPr>
    </w:p>
    <w:p w14:paraId="42CF9A4B" w14:textId="439E34ED" w:rsidR="00EB5CFC" w:rsidRDefault="00EB5CFC" w:rsidP="00EB5CFC">
      <w:pPr>
        <w:pStyle w:val="Default"/>
        <w:numPr>
          <w:ilvl w:val="0"/>
          <w:numId w:val="24"/>
        </w:numPr>
        <w:spacing w:after="37"/>
        <w:rPr>
          <w:rFonts w:asciiTheme="minorHAnsi" w:eastAsiaTheme="minorEastAsia" w:hAnsiTheme="minorHAnsi" w:cstheme="minorHAnsi"/>
          <w:color w:val="auto"/>
          <w:lang w:val="en-GB"/>
        </w:rPr>
      </w:pPr>
      <w:r w:rsidRPr="00EB5CFC">
        <w:rPr>
          <w:rFonts w:asciiTheme="minorHAnsi" w:eastAsiaTheme="minorEastAsia" w:hAnsiTheme="minorHAnsi" w:cstheme="minorHAnsi"/>
          <w:color w:val="auto"/>
          <w:lang w:val="en-GB"/>
        </w:rPr>
        <w:t xml:space="preserve">Grants may not be allocated to each student. Grants are given to students to help them with the additional costs incurred during their stay abroad. Grants are only contributions, not to cover the student's full costs of the activity. Students are allowed to undertake Erasmus activity by their financial means. </w:t>
      </w:r>
    </w:p>
    <w:p w14:paraId="4F6687AB" w14:textId="77777777" w:rsidR="00EB5CFC" w:rsidRPr="00EB5CFC" w:rsidRDefault="00EB5CFC" w:rsidP="00EB5CFC">
      <w:pPr>
        <w:pStyle w:val="Default"/>
        <w:spacing w:after="37"/>
        <w:ind w:left="720"/>
        <w:rPr>
          <w:rFonts w:asciiTheme="minorHAnsi" w:eastAsiaTheme="minorEastAsia" w:hAnsiTheme="minorHAnsi" w:cstheme="minorHAnsi"/>
          <w:color w:val="auto"/>
          <w:lang w:val="en-GB"/>
        </w:rPr>
      </w:pPr>
    </w:p>
    <w:p w14:paraId="491B112C" w14:textId="498F70DC" w:rsidR="00EB5CFC" w:rsidRPr="00EB5CFC" w:rsidRDefault="00EB5CFC" w:rsidP="009A4630">
      <w:pPr>
        <w:pStyle w:val="ListeParagraf"/>
        <w:numPr>
          <w:ilvl w:val="0"/>
          <w:numId w:val="7"/>
        </w:numPr>
        <w:shd w:val="clear" w:color="auto" w:fill="FFFFFF"/>
        <w:spacing w:after="0" w:line="240" w:lineRule="auto"/>
        <w:rPr>
          <w:sz w:val="24"/>
          <w:szCs w:val="24"/>
        </w:rPr>
      </w:pPr>
      <w:r w:rsidRPr="00EB5CFC">
        <w:rPr>
          <w:rFonts w:cstheme="minorHAnsi"/>
          <w:sz w:val="24"/>
          <w:szCs w:val="24"/>
        </w:rPr>
        <w:t xml:space="preserve">Being selected to be an Erasmus+ student does not guarantee that </w:t>
      </w:r>
      <w:r w:rsidR="007C34DF">
        <w:rPr>
          <w:rFonts w:cstheme="minorHAnsi"/>
          <w:sz w:val="24"/>
          <w:szCs w:val="24"/>
        </w:rPr>
        <w:t xml:space="preserve">an </w:t>
      </w:r>
      <w:r w:rsidRPr="00EB5CFC">
        <w:rPr>
          <w:rFonts w:cstheme="minorHAnsi"/>
          <w:sz w:val="24"/>
          <w:szCs w:val="24"/>
        </w:rPr>
        <w:t xml:space="preserve">Erasmus+ mobility grant will also be provided. According to the number of students who are eligible for </w:t>
      </w:r>
      <w:r w:rsidR="007C34DF">
        <w:rPr>
          <w:rFonts w:cstheme="minorHAnsi"/>
          <w:sz w:val="24"/>
          <w:szCs w:val="24"/>
        </w:rPr>
        <w:t>grants</w:t>
      </w:r>
      <w:r w:rsidRPr="00EB5CFC">
        <w:rPr>
          <w:rFonts w:cstheme="minorHAnsi"/>
          <w:sz w:val="24"/>
          <w:szCs w:val="24"/>
        </w:rPr>
        <w:t xml:space="preserve"> and the budget the Erasmus Office has, it will be decided by the Erasmus </w:t>
      </w:r>
      <w:r w:rsidR="007C34DF">
        <w:rPr>
          <w:rFonts w:cstheme="minorHAnsi"/>
          <w:sz w:val="24"/>
          <w:szCs w:val="24"/>
        </w:rPr>
        <w:t>Commission</w:t>
      </w:r>
      <w:r w:rsidRPr="00EB5CFC">
        <w:rPr>
          <w:rFonts w:cstheme="minorHAnsi"/>
          <w:sz w:val="24"/>
          <w:szCs w:val="24"/>
        </w:rPr>
        <w:t xml:space="preserve"> of Altınbas University </w:t>
      </w:r>
      <w:r w:rsidR="007C34DF">
        <w:rPr>
          <w:rFonts w:cstheme="minorHAnsi"/>
          <w:sz w:val="24"/>
          <w:szCs w:val="24"/>
        </w:rPr>
        <w:t xml:space="preserve">and </w:t>
      </w:r>
      <w:r w:rsidRPr="00EB5CFC">
        <w:rPr>
          <w:rFonts w:cstheme="minorHAnsi"/>
          <w:sz w:val="24"/>
          <w:szCs w:val="24"/>
        </w:rPr>
        <w:t xml:space="preserve">are ranked in descending order according to their Erasmus score. Grants will then be distributed to students according to the overall ranking. It will be decided by the Altınbas University </w:t>
      </w:r>
      <w:r w:rsidR="007C34DF">
        <w:rPr>
          <w:rFonts w:cstheme="minorHAnsi"/>
          <w:sz w:val="24"/>
          <w:szCs w:val="24"/>
        </w:rPr>
        <w:t>Commission</w:t>
      </w:r>
      <w:r w:rsidRPr="00EB5CFC">
        <w:rPr>
          <w:rFonts w:cstheme="minorHAnsi"/>
          <w:sz w:val="24"/>
          <w:szCs w:val="24"/>
        </w:rPr>
        <w:t xml:space="preserve"> and officially announced on the website if students will be fully or partially granted. </w:t>
      </w:r>
    </w:p>
    <w:p w14:paraId="3DFF4211" w14:textId="77777777" w:rsidR="007C34DF" w:rsidRDefault="007C34DF" w:rsidP="007C34DF">
      <w:pPr>
        <w:pStyle w:val="ListeParagraf"/>
        <w:shd w:val="clear" w:color="auto" w:fill="FFFFFF"/>
        <w:spacing w:after="0" w:line="240" w:lineRule="auto"/>
        <w:rPr>
          <w:sz w:val="24"/>
          <w:szCs w:val="24"/>
        </w:rPr>
      </w:pPr>
    </w:p>
    <w:p w14:paraId="04965C7F" w14:textId="77777777" w:rsidR="007C34DF" w:rsidRPr="007C34DF" w:rsidRDefault="007C34DF" w:rsidP="007C34DF">
      <w:pPr>
        <w:pStyle w:val="ListeParagraf"/>
        <w:rPr>
          <w:sz w:val="24"/>
          <w:szCs w:val="24"/>
        </w:rPr>
      </w:pPr>
    </w:p>
    <w:p w14:paraId="26C0F055" w14:textId="231A2B63" w:rsidR="006B4F05" w:rsidRPr="00EB5CFC" w:rsidRDefault="001F5F0E" w:rsidP="009A4630">
      <w:pPr>
        <w:pStyle w:val="ListeParagraf"/>
        <w:numPr>
          <w:ilvl w:val="0"/>
          <w:numId w:val="7"/>
        </w:numPr>
        <w:shd w:val="clear" w:color="auto" w:fill="FFFFFF"/>
        <w:spacing w:after="0" w:line="240" w:lineRule="auto"/>
        <w:rPr>
          <w:sz w:val="24"/>
          <w:szCs w:val="24"/>
        </w:rPr>
      </w:pPr>
      <w:r w:rsidRPr="00EB5CFC">
        <w:rPr>
          <w:sz w:val="24"/>
          <w:szCs w:val="24"/>
        </w:rPr>
        <w:t xml:space="preserve">Priority will be given to candidates enrolled in departments/programs that have not previously taken part in the mobility activity. </w:t>
      </w:r>
    </w:p>
    <w:p w14:paraId="68DA2A85" w14:textId="77777777" w:rsidR="001F5F0E" w:rsidRPr="00AB01E0" w:rsidRDefault="001F5F0E" w:rsidP="001F5F0E">
      <w:pPr>
        <w:shd w:val="clear" w:color="auto" w:fill="FFFFFF"/>
        <w:spacing w:after="0" w:line="240" w:lineRule="auto"/>
        <w:ind w:left="720"/>
        <w:rPr>
          <w:sz w:val="24"/>
          <w:szCs w:val="24"/>
        </w:rPr>
      </w:pPr>
    </w:p>
    <w:p w14:paraId="349E776C" w14:textId="0FF027B9" w:rsidR="001F5F0E" w:rsidRPr="001F5F0E" w:rsidRDefault="001F5F0E" w:rsidP="001F5F0E">
      <w:pPr>
        <w:numPr>
          <w:ilvl w:val="0"/>
          <w:numId w:val="7"/>
        </w:numPr>
        <w:spacing w:after="160" w:line="259" w:lineRule="auto"/>
        <w:rPr>
          <w:rFonts w:cstheme="minorHAnsi"/>
          <w:sz w:val="24"/>
          <w:szCs w:val="24"/>
        </w:rPr>
      </w:pPr>
      <w:r w:rsidRPr="001F5F0E">
        <w:rPr>
          <w:rFonts w:cstheme="minorHAnsi"/>
          <w:sz w:val="24"/>
          <w:szCs w:val="24"/>
        </w:rPr>
        <w:t xml:space="preserve">Request for </w:t>
      </w:r>
      <w:r w:rsidR="002272DF">
        <w:rPr>
          <w:rFonts w:cstheme="minorHAnsi"/>
          <w:sz w:val="24"/>
          <w:szCs w:val="24"/>
        </w:rPr>
        <w:t xml:space="preserve">an </w:t>
      </w:r>
      <w:r w:rsidRPr="001F5F0E">
        <w:rPr>
          <w:rFonts w:cstheme="minorHAnsi"/>
          <w:sz w:val="24"/>
          <w:szCs w:val="24"/>
        </w:rPr>
        <w:t xml:space="preserve">extension of placement period abroad will be evaluated later. </w:t>
      </w:r>
    </w:p>
    <w:p w14:paraId="3A95FBBE" w14:textId="77777777" w:rsidR="007455F8" w:rsidRPr="007455F8" w:rsidRDefault="001F5F0E" w:rsidP="007455F8">
      <w:pPr>
        <w:pStyle w:val="ListeParagraf"/>
        <w:numPr>
          <w:ilvl w:val="0"/>
          <w:numId w:val="7"/>
        </w:numPr>
        <w:spacing w:after="160" w:line="259" w:lineRule="auto"/>
        <w:rPr>
          <w:rFonts w:cstheme="minorHAnsi"/>
          <w:sz w:val="24"/>
          <w:szCs w:val="24"/>
          <w:lang w:val="tr-TR"/>
        </w:rPr>
      </w:pPr>
      <w:r w:rsidRPr="001F5F0E">
        <w:rPr>
          <w:rFonts w:cstheme="minorHAnsi"/>
          <w:sz w:val="24"/>
          <w:szCs w:val="24"/>
        </w:rPr>
        <w:t xml:space="preserve">The exact period of Erasmus activity is calculated based on the start/end dates specified in the certificate of participation. </w:t>
      </w:r>
    </w:p>
    <w:p w14:paraId="1BB85E16" w14:textId="77777777" w:rsidR="007455F8" w:rsidRDefault="007455F8" w:rsidP="007455F8">
      <w:pPr>
        <w:pStyle w:val="ListeParagraf"/>
        <w:spacing w:after="160" w:line="259" w:lineRule="auto"/>
        <w:rPr>
          <w:rFonts w:cstheme="minorHAnsi"/>
          <w:sz w:val="24"/>
          <w:szCs w:val="24"/>
          <w:lang w:val="tr-TR"/>
        </w:rPr>
      </w:pPr>
    </w:p>
    <w:p w14:paraId="1BB80DCB" w14:textId="0AFE3DD3" w:rsidR="007455F8" w:rsidRDefault="007455F8" w:rsidP="007455F8">
      <w:pPr>
        <w:pStyle w:val="ListeParagraf"/>
        <w:numPr>
          <w:ilvl w:val="0"/>
          <w:numId w:val="7"/>
        </w:numPr>
        <w:spacing w:after="160" w:line="259" w:lineRule="auto"/>
        <w:rPr>
          <w:rFonts w:cstheme="minorHAnsi"/>
          <w:sz w:val="24"/>
          <w:szCs w:val="24"/>
          <w:lang w:val="tr-TR"/>
        </w:rPr>
      </w:pPr>
      <w:r w:rsidRPr="007455F8">
        <w:rPr>
          <w:rFonts w:cstheme="minorHAnsi"/>
          <w:sz w:val="24"/>
          <w:szCs w:val="24"/>
          <w:lang w:val="tr-TR"/>
        </w:rPr>
        <w:t>The countries where student mobility activities can be carried out were divided into 2 groups according to their standard of living and monthly learning and internship grants were determined for the country groups.</w:t>
      </w:r>
    </w:p>
    <w:p w14:paraId="3C61F3C4" w14:textId="77777777" w:rsidR="007455F8" w:rsidRPr="007455F8" w:rsidRDefault="007455F8" w:rsidP="007455F8">
      <w:pPr>
        <w:spacing w:after="160" w:line="259" w:lineRule="auto"/>
        <w:rPr>
          <w:rFonts w:cstheme="minorHAnsi"/>
          <w:sz w:val="24"/>
          <w:szCs w:val="24"/>
          <w:lang w:val="tr-TR"/>
        </w:rPr>
      </w:pPr>
    </w:p>
    <w:p w14:paraId="73349163" w14:textId="7D1E7EC9" w:rsidR="00CF3C05" w:rsidRPr="007455F8" w:rsidRDefault="007455F8" w:rsidP="007455F8">
      <w:pPr>
        <w:spacing w:after="160" w:line="259" w:lineRule="auto"/>
        <w:rPr>
          <w:rFonts w:cstheme="minorHAnsi"/>
          <w:sz w:val="24"/>
          <w:szCs w:val="24"/>
        </w:rPr>
      </w:pPr>
      <w:r w:rsidRPr="007455F8">
        <w:rPr>
          <w:rFonts w:cstheme="minorHAnsi"/>
          <w:sz w:val="24"/>
          <w:szCs w:val="24"/>
          <w:lang w:val="tr-TR"/>
        </w:rPr>
        <w:t xml:space="preserve">The groups of countries and the amount of grants to be given to the students going to these countries are given in the table </w:t>
      </w:r>
      <w:r w:rsidR="007C34DF">
        <w:rPr>
          <w:rFonts w:cstheme="minorHAnsi"/>
          <w:sz w:val="24"/>
          <w:szCs w:val="24"/>
          <w:lang w:val="tr-TR"/>
        </w:rPr>
        <w:t>below</w:t>
      </w:r>
    </w:p>
    <w:p w14:paraId="042509F7" w14:textId="77777777" w:rsidR="00CF3C05" w:rsidRPr="001F5F0E" w:rsidRDefault="00CF3C05" w:rsidP="007E635F">
      <w:pPr>
        <w:shd w:val="clear" w:color="auto" w:fill="FFFFFF"/>
        <w:spacing w:after="240" w:line="240" w:lineRule="auto"/>
        <w:rPr>
          <w:sz w:val="24"/>
          <w:szCs w:val="24"/>
        </w:rPr>
      </w:pPr>
    </w:p>
    <w:tbl>
      <w:tblPr>
        <w:tblStyle w:val="TabloKlavuzu"/>
        <w:tblW w:w="0" w:type="auto"/>
        <w:tblInd w:w="578" w:type="dxa"/>
        <w:tblLook w:val="04A0" w:firstRow="1" w:lastRow="0" w:firstColumn="1" w:lastColumn="0" w:noHBand="0" w:noVBand="1"/>
      </w:tblPr>
      <w:tblGrid>
        <w:gridCol w:w="1448"/>
        <w:gridCol w:w="5652"/>
        <w:gridCol w:w="1344"/>
      </w:tblGrid>
      <w:tr w:rsidR="001F5F0E" w:rsidRPr="001F5F0E" w14:paraId="08DDF6ED" w14:textId="77777777" w:rsidTr="007A7DF3">
        <w:trPr>
          <w:trHeight w:val="776"/>
        </w:trPr>
        <w:tc>
          <w:tcPr>
            <w:tcW w:w="1448" w:type="dxa"/>
          </w:tcPr>
          <w:p w14:paraId="620384CD" w14:textId="7105630F" w:rsidR="001F5F0E" w:rsidRPr="001F5F0E" w:rsidRDefault="001F5F0E" w:rsidP="009A175F">
            <w:pPr>
              <w:spacing w:after="240" w:line="240" w:lineRule="auto"/>
              <w:jc w:val="center"/>
              <w:rPr>
                <w:b/>
                <w:sz w:val="24"/>
                <w:szCs w:val="24"/>
              </w:rPr>
            </w:pPr>
            <w:r w:rsidRPr="001F5F0E">
              <w:rPr>
                <w:rFonts w:cstheme="minorHAnsi"/>
                <w:b/>
                <w:sz w:val="24"/>
                <w:szCs w:val="24"/>
              </w:rPr>
              <w:t>COUNTRY GROUP</w:t>
            </w:r>
          </w:p>
        </w:tc>
        <w:tc>
          <w:tcPr>
            <w:tcW w:w="5652" w:type="dxa"/>
            <w:vAlign w:val="center"/>
          </w:tcPr>
          <w:p w14:paraId="3C0A86D6" w14:textId="647324C6" w:rsidR="001F5F0E" w:rsidRPr="001F5F0E" w:rsidRDefault="001F5F0E" w:rsidP="009A175F">
            <w:pPr>
              <w:spacing w:after="240" w:line="240" w:lineRule="auto"/>
              <w:jc w:val="center"/>
              <w:rPr>
                <w:b/>
                <w:sz w:val="24"/>
                <w:szCs w:val="24"/>
              </w:rPr>
            </w:pPr>
            <w:r w:rsidRPr="001F5F0E">
              <w:rPr>
                <w:rFonts w:cstheme="minorHAnsi"/>
                <w:b/>
                <w:sz w:val="24"/>
                <w:szCs w:val="24"/>
              </w:rPr>
              <w:t>HOST COUNTRIES</w:t>
            </w:r>
          </w:p>
        </w:tc>
        <w:tc>
          <w:tcPr>
            <w:tcW w:w="1344" w:type="dxa"/>
          </w:tcPr>
          <w:p w14:paraId="7AE39BD3" w14:textId="14A581A0" w:rsidR="001F5F0E" w:rsidRPr="001F5F0E" w:rsidRDefault="001F5F0E" w:rsidP="009A175F">
            <w:pPr>
              <w:spacing w:after="240" w:line="240" w:lineRule="auto"/>
              <w:jc w:val="center"/>
              <w:rPr>
                <w:b/>
                <w:sz w:val="24"/>
                <w:szCs w:val="24"/>
              </w:rPr>
            </w:pPr>
            <w:r w:rsidRPr="001F5F0E">
              <w:rPr>
                <w:rFonts w:cstheme="minorHAnsi"/>
                <w:b/>
                <w:sz w:val="24"/>
                <w:szCs w:val="24"/>
              </w:rPr>
              <w:t>MONTHLY GRANT RATES (EUR)</w:t>
            </w:r>
          </w:p>
        </w:tc>
      </w:tr>
      <w:tr w:rsidR="001F5F0E" w:rsidRPr="001F5F0E" w14:paraId="7B1C6723" w14:textId="77777777" w:rsidTr="009A175F">
        <w:trPr>
          <w:trHeight w:val="1212"/>
        </w:trPr>
        <w:tc>
          <w:tcPr>
            <w:tcW w:w="1448" w:type="dxa"/>
          </w:tcPr>
          <w:p w14:paraId="46568C95" w14:textId="33C298B3" w:rsidR="001F5F0E" w:rsidRPr="001F5F0E" w:rsidRDefault="001F5F0E" w:rsidP="009A175F">
            <w:pPr>
              <w:spacing w:after="240" w:line="240" w:lineRule="auto"/>
              <w:rPr>
                <w:sz w:val="24"/>
                <w:szCs w:val="24"/>
              </w:rPr>
            </w:pPr>
            <w:r w:rsidRPr="001F5F0E">
              <w:rPr>
                <w:rFonts w:cstheme="minorHAnsi"/>
                <w:b/>
                <w:sz w:val="24"/>
                <w:szCs w:val="24"/>
              </w:rPr>
              <w:t xml:space="preserve">Group 1 </w:t>
            </w:r>
          </w:p>
        </w:tc>
        <w:tc>
          <w:tcPr>
            <w:tcW w:w="5652" w:type="dxa"/>
          </w:tcPr>
          <w:p w14:paraId="015C0999" w14:textId="29015911" w:rsidR="001F5F0E" w:rsidRPr="001F5F0E" w:rsidRDefault="001F5F0E" w:rsidP="007E635F">
            <w:pPr>
              <w:spacing w:after="240" w:line="240" w:lineRule="auto"/>
              <w:rPr>
                <w:sz w:val="24"/>
                <w:szCs w:val="24"/>
              </w:rPr>
            </w:pPr>
            <w:r w:rsidRPr="001F5F0E">
              <w:rPr>
                <w:rFonts w:cstheme="minorHAnsi"/>
                <w:sz w:val="24"/>
                <w:szCs w:val="24"/>
              </w:rPr>
              <w:t>Denmark</w:t>
            </w:r>
            <w:r w:rsidRPr="001F5F0E">
              <w:rPr>
                <w:sz w:val="24"/>
                <w:szCs w:val="24"/>
              </w:rPr>
              <w:t xml:space="preserve">, </w:t>
            </w:r>
            <w:r w:rsidRPr="001F5F0E">
              <w:rPr>
                <w:rFonts w:cstheme="minorHAnsi"/>
                <w:sz w:val="24"/>
                <w:szCs w:val="24"/>
              </w:rPr>
              <w:t>Finland</w:t>
            </w:r>
            <w:r w:rsidRPr="001F5F0E">
              <w:rPr>
                <w:sz w:val="24"/>
                <w:szCs w:val="24"/>
              </w:rPr>
              <w:t xml:space="preserve">, </w:t>
            </w:r>
            <w:r w:rsidRPr="001F5F0E">
              <w:rPr>
                <w:rFonts w:cstheme="minorHAnsi"/>
                <w:sz w:val="24"/>
                <w:szCs w:val="24"/>
              </w:rPr>
              <w:t>Ireland</w:t>
            </w:r>
            <w:r w:rsidRPr="001F5F0E">
              <w:rPr>
                <w:sz w:val="24"/>
                <w:szCs w:val="24"/>
              </w:rPr>
              <w:t xml:space="preserve">, </w:t>
            </w:r>
            <w:r w:rsidRPr="001F5F0E">
              <w:rPr>
                <w:rFonts w:cstheme="minorHAnsi"/>
                <w:sz w:val="24"/>
                <w:szCs w:val="24"/>
              </w:rPr>
              <w:t>Sweden</w:t>
            </w:r>
            <w:r w:rsidRPr="001F5F0E">
              <w:rPr>
                <w:sz w:val="24"/>
                <w:szCs w:val="24"/>
              </w:rPr>
              <w:t xml:space="preserve">, </w:t>
            </w:r>
            <w:r w:rsidRPr="001F5F0E">
              <w:rPr>
                <w:rFonts w:cstheme="minorHAnsi"/>
                <w:sz w:val="24"/>
                <w:szCs w:val="24"/>
              </w:rPr>
              <w:t>Iceland</w:t>
            </w:r>
            <w:r w:rsidRPr="001F5F0E">
              <w:rPr>
                <w:sz w:val="24"/>
                <w:szCs w:val="24"/>
              </w:rPr>
              <w:t xml:space="preserve">, </w:t>
            </w:r>
            <w:r w:rsidRPr="001F5F0E">
              <w:rPr>
                <w:rFonts w:cstheme="minorHAnsi"/>
                <w:sz w:val="24"/>
                <w:szCs w:val="24"/>
              </w:rPr>
              <w:t>Lichtenstein</w:t>
            </w:r>
            <w:r w:rsidRPr="001F5F0E">
              <w:rPr>
                <w:sz w:val="24"/>
                <w:szCs w:val="24"/>
              </w:rPr>
              <w:t xml:space="preserve">, </w:t>
            </w:r>
            <w:r w:rsidRPr="001F5F0E">
              <w:rPr>
                <w:rFonts w:cstheme="minorHAnsi"/>
                <w:sz w:val="24"/>
                <w:szCs w:val="24"/>
              </w:rPr>
              <w:t>Luxembourg</w:t>
            </w:r>
            <w:r w:rsidRPr="001F5F0E">
              <w:rPr>
                <w:sz w:val="24"/>
                <w:szCs w:val="24"/>
              </w:rPr>
              <w:t xml:space="preserve">, </w:t>
            </w:r>
            <w:r w:rsidRPr="001F5F0E">
              <w:rPr>
                <w:rFonts w:cstheme="minorHAnsi"/>
                <w:sz w:val="24"/>
                <w:szCs w:val="24"/>
              </w:rPr>
              <w:t>Norway</w:t>
            </w:r>
            <w:r w:rsidRPr="001F5F0E">
              <w:rPr>
                <w:sz w:val="24"/>
                <w:szCs w:val="24"/>
              </w:rPr>
              <w:t xml:space="preserve">, </w:t>
            </w:r>
            <w:r w:rsidRPr="001F5F0E">
              <w:rPr>
                <w:rFonts w:cstheme="minorHAnsi"/>
                <w:sz w:val="24"/>
                <w:szCs w:val="24"/>
              </w:rPr>
              <w:t>Germany</w:t>
            </w:r>
            <w:r w:rsidRPr="001F5F0E">
              <w:rPr>
                <w:sz w:val="24"/>
                <w:szCs w:val="24"/>
              </w:rPr>
              <w:t xml:space="preserve">, </w:t>
            </w:r>
            <w:r w:rsidRPr="001F5F0E">
              <w:rPr>
                <w:rFonts w:cstheme="minorHAnsi"/>
                <w:sz w:val="24"/>
                <w:szCs w:val="24"/>
              </w:rPr>
              <w:t>Austria</w:t>
            </w:r>
            <w:r w:rsidRPr="001F5F0E">
              <w:rPr>
                <w:sz w:val="24"/>
                <w:szCs w:val="24"/>
              </w:rPr>
              <w:t xml:space="preserve">, </w:t>
            </w:r>
            <w:r w:rsidRPr="001F5F0E">
              <w:rPr>
                <w:rFonts w:cstheme="minorHAnsi"/>
                <w:sz w:val="24"/>
                <w:szCs w:val="24"/>
              </w:rPr>
              <w:t>Belgium</w:t>
            </w:r>
            <w:r w:rsidRPr="001F5F0E">
              <w:rPr>
                <w:sz w:val="24"/>
                <w:szCs w:val="24"/>
              </w:rPr>
              <w:t xml:space="preserve">, </w:t>
            </w:r>
            <w:r w:rsidRPr="001F5F0E">
              <w:rPr>
                <w:rFonts w:cstheme="minorHAnsi"/>
                <w:sz w:val="24"/>
                <w:szCs w:val="24"/>
              </w:rPr>
              <w:t>France</w:t>
            </w:r>
            <w:r w:rsidRPr="001F5F0E">
              <w:rPr>
                <w:sz w:val="24"/>
                <w:szCs w:val="24"/>
              </w:rPr>
              <w:t xml:space="preserve">, </w:t>
            </w:r>
            <w:r w:rsidRPr="001F5F0E">
              <w:rPr>
                <w:rFonts w:cstheme="minorHAnsi"/>
                <w:sz w:val="24"/>
                <w:szCs w:val="24"/>
              </w:rPr>
              <w:t>Southern Cyprus</w:t>
            </w:r>
            <w:r w:rsidRPr="001F5F0E">
              <w:rPr>
                <w:sz w:val="24"/>
                <w:szCs w:val="24"/>
              </w:rPr>
              <w:t xml:space="preserve">, </w:t>
            </w:r>
            <w:r w:rsidRPr="001F5F0E">
              <w:rPr>
                <w:rFonts w:cstheme="minorHAnsi"/>
                <w:sz w:val="24"/>
                <w:szCs w:val="24"/>
              </w:rPr>
              <w:t>Netherlands</w:t>
            </w:r>
            <w:r w:rsidRPr="001F5F0E">
              <w:rPr>
                <w:sz w:val="24"/>
                <w:szCs w:val="24"/>
              </w:rPr>
              <w:t xml:space="preserve">, </w:t>
            </w:r>
            <w:r w:rsidRPr="001F5F0E">
              <w:rPr>
                <w:rFonts w:cstheme="minorHAnsi"/>
                <w:sz w:val="24"/>
                <w:szCs w:val="24"/>
              </w:rPr>
              <w:t>Spain</w:t>
            </w:r>
            <w:r w:rsidRPr="001F5F0E">
              <w:rPr>
                <w:sz w:val="24"/>
                <w:szCs w:val="24"/>
              </w:rPr>
              <w:t xml:space="preserve">, </w:t>
            </w:r>
            <w:r w:rsidRPr="001F5F0E">
              <w:rPr>
                <w:rFonts w:cstheme="minorHAnsi"/>
                <w:sz w:val="24"/>
                <w:szCs w:val="24"/>
              </w:rPr>
              <w:t>Italy</w:t>
            </w:r>
            <w:r w:rsidRPr="001F5F0E">
              <w:rPr>
                <w:sz w:val="24"/>
                <w:szCs w:val="24"/>
              </w:rPr>
              <w:t xml:space="preserve">, Malta, </w:t>
            </w:r>
            <w:r w:rsidRPr="001F5F0E">
              <w:rPr>
                <w:rFonts w:cstheme="minorHAnsi"/>
                <w:sz w:val="24"/>
                <w:szCs w:val="24"/>
              </w:rPr>
              <w:t>Portugal</w:t>
            </w:r>
            <w:r w:rsidRPr="001F5F0E">
              <w:rPr>
                <w:sz w:val="24"/>
                <w:szCs w:val="24"/>
              </w:rPr>
              <w:t xml:space="preserve">, </w:t>
            </w:r>
            <w:r w:rsidRPr="001F5F0E">
              <w:rPr>
                <w:rFonts w:cstheme="minorHAnsi"/>
                <w:sz w:val="24"/>
                <w:szCs w:val="24"/>
              </w:rPr>
              <w:t>Greece</w:t>
            </w:r>
          </w:p>
        </w:tc>
        <w:tc>
          <w:tcPr>
            <w:tcW w:w="1344" w:type="dxa"/>
          </w:tcPr>
          <w:p w14:paraId="013A2583" w14:textId="77777777" w:rsidR="001F5F0E" w:rsidRPr="001F5F0E" w:rsidRDefault="001F5F0E" w:rsidP="009A175F">
            <w:pPr>
              <w:spacing w:after="240" w:line="240" w:lineRule="auto"/>
              <w:jc w:val="center"/>
              <w:rPr>
                <w:sz w:val="24"/>
                <w:szCs w:val="24"/>
              </w:rPr>
            </w:pPr>
          </w:p>
          <w:p w14:paraId="42E8E16A" w14:textId="377BDEBC" w:rsidR="001F5F0E" w:rsidRPr="001F5F0E" w:rsidRDefault="002272DF" w:rsidP="009A175F">
            <w:pPr>
              <w:spacing w:after="240" w:line="240" w:lineRule="auto"/>
              <w:jc w:val="center"/>
              <w:rPr>
                <w:sz w:val="24"/>
                <w:szCs w:val="24"/>
              </w:rPr>
            </w:pPr>
            <w:r>
              <w:rPr>
                <w:sz w:val="24"/>
                <w:szCs w:val="24"/>
              </w:rPr>
              <w:t>750</w:t>
            </w:r>
          </w:p>
        </w:tc>
      </w:tr>
      <w:tr w:rsidR="001F5F0E" w:rsidRPr="001F5F0E" w14:paraId="344E2A94" w14:textId="77777777" w:rsidTr="009A175F">
        <w:trPr>
          <w:trHeight w:val="1140"/>
        </w:trPr>
        <w:tc>
          <w:tcPr>
            <w:tcW w:w="1448" w:type="dxa"/>
          </w:tcPr>
          <w:p w14:paraId="31F12EA0" w14:textId="0FCDE518" w:rsidR="001F5F0E" w:rsidRPr="001F5F0E" w:rsidRDefault="001F5F0E" w:rsidP="009A175F">
            <w:pPr>
              <w:spacing w:after="240" w:line="240" w:lineRule="auto"/>
              <w:rPr>
                <w:sz w:val="24"/>
                <w:szCs w:val="24"/>
              </w:rPr>
            </w:pPr>
            <w:r w:rsidRPr="001F5F0E">
              <w:rPr>
                <w:rFonts w:cstheme="minorHAnsi"/>
                <w:b/>
                <w:sz w:val="24"/>
                <w:szCs w:val="24"/>
              </w:rPr>
              <w:lastRenderedPageBreak/>
              <w:t xml:space="preserve">Group </w:t>
            </w:r>
            <w:r w:rsidR="00767459">
              <w:rPr>
                <w:rFonts w:cstheme="minorHAnsi"/>
                <w:b/>
                <w:sz w:val="24"/>
                <w:szCs w:val="24"/>
              </w:rPr>
              <w:t>2</w:t>
            </w:r>
          </w:p>
        </w:tc>
        <w:tc>
          <w:tcPr>
            <w:tcW w:w="5652" w:type="dxa"/>
          </w:tcPr>
          <w:p w14:paraId="0C9676F0" w14:textId="0E240DE8" w:rsidR="001F5F0E" w:rsidRPr="00662A90" w:rsidRDefault="001F5F0E" w:rsidP="007E635F">
            <w:pPr>
              <w:spacing w:after="240" w:line="240" w:lineRule="auto"/>
              <w:rPr>
                <w:sz w:val="24"/>
                <w:szCs w:val="24"/>
                <w:lang w:val="it-IT"/>
              </w:rPr>
            </w:pPr>
            <w:r w:rsidRPr="00662A90">
              <w:rPr>
                <w:rFonts w:cstheme="minorHAnsi"/>
                <w:sz w:val="24"/>
                <w:szCs w:val="24"/>
                <w:lang w:val="it-IT"/>
              </w:rPr>
              <w:t>Bulgaria</w:t>
            </w:r>
            <w:r w:rsidRPr="00662A90">
              <w:rPr>
                <w:sz w:val="24"/>
                <w:szCs w:val="24"/>
                <w:lang w:val="it-IT"/>
              </w:rPr>
              <w:t xml:space="preserve">, </w:t>
            </w:r>
            <w:r w:rsidRPr="00662A90">
              <w:rPr>
                <w:rFonts w:cstheme="minorHAnsi"/>
                <w:sz w:val="24"/>
                <w:szCs w:val="24"/>
                <w:lang w:val="it-IT"/>
              </w:rPr>
              <w:t>Czech Republic</w:t>
            </w:r>
            <w:r w:rsidRPr="00662A90">
              <w:rPr>
                <w:sz w:val="24"/>
                <w:szCs w:val="24"/>
                <w:lang w:val="it-IT"/>
              </w:rPr>
              <w:t xml:space="preserve">, </w:t>
            </w:r>
            <w:r w:rsidRPr="00662A90">
              <w:rPr>
                <w:rFonts w:cstheme="minorHAnsi"/>
                <w:sz w:val="24"/>
                <w:szCs w:val="24"/>
                <w:lang w:val="it-IT"/>
              </w:rPr>
              <w:t>Estonia</w:t>
            </w:r>
            <w:r w:rsidRPr="00662A90">
              <w:rPr>
                <w:sz w:val="24"/>
                <w:szCs w:val="24"/>
                <w:lang w:val="it-IT"/>
              </w:rPr>
              <w:t xml:space="preserve">, </w:t>
            </w:r>
            <w:r w:rsidRPr="00662A90">
              <w:rPr>
                <w:rFonts w:cstheme="minorHAnsi"/>
                <w:sz w:val="24"/>
                <w:szCs w:val="24"/>
                <w:lang w:val="it-IT"/>
              </w:rPr>
              <w:t>Croatia</w:t>
            </w:r>
            <w:r w:rsidRPr="00662A90">
              <w:rPr>
                <w:sz w:val="24"/>
                <w:szCs w:val="24"/>
                <w:lang w:val="it-IT"/>
              </w:rPr>
              <w:t xml:space="preserve">, </w:t>
            </w:r>
            <w:r w:rsidRPr="00662A90">
              <w:rPr>
                <w:rFonts w:cstheme="minorHAnsi"/>
                <w:sz w:val="24"/>
                <w:szCs w:val="24"/>
                <w:lang w:val="it-IT"/>
              </w:rPr>
              <w:t>Latvia</w:t>
            </w:r>
            <w:r w:rsidRPr="00662A90">
              <w:rPr>
                <w:sz w:val="24"/>
                <w:szCs w:val="24"/>
                <w:lang w:val="it-IT"/>
              </w:rPr>
              <w:t xml:space="preserve">, </w:t>
            </w:r>
            <w:r w:rsidRPr="00662A90">
              <w:rPr>
                <w:rFonts w:cstheme="minorHAnsi"/>
                <w:sz w:val="24"/>
                <w:szCs w:val="24"/>
                <w:lang w:val="it-IT"/>
              </w:rPr>
              <w:t>Lithuania</w:t>
            </w:r>
            <w:r w:rsidRPr="00662A90">
              <w:rPr>
                <w:sz w:val="24"/>
                <w:szCs w:val="24"/>
                <w:lang w:val="it-IT"/>
              </w:rPr>
              <w:t xml:space="preserve">, </w:t>
            </w:r>
            <w:r w:rsidRPr="00662A90">
              <w:rPr>
                <w:rFonts w:cstheme="minorHAnsi"/>
                <w:sz w:val="24"/>
                <w:szCs w:val="24"/>
                <w:lang w:val="it-IT"/>
              </w:rPr>
              <w:t>Hungary</w:t>
            </w:r>
            <w:r w:rsidRPr="00662A90">
              <w:rPr>
                <w:sz w:val="24"/>
                <w:szCs w:val="24"/>
                <w:lang w:val="it-IT"/>
              </w:rPr>
              <w:t xml:space="preserve">, </w:t>
            </w:r>
            <w:r w:rsidRPr="00662A90">
              <w:rPr>
                <w:rFonts w:cstheme="minorHAnsi"/>
                <w:sz w:val="24"/>
                <w:szCs w:val="24"/>
                <w:lang w:val="it-IT"/>
              </w:rPr>
              <w:t>Macedonia</w:t>
            </w:r>
            <w:r w:rsidRPr="00662A90">
              <w:rPr>
                <w:sz w:val="24"/>
                <w:szCs w:val="24"/>
                <w:lang w:val="it-IT"/>
              </w:rPr>
              <w:t xml:space="preserve">, </w:t>
            </w:r>
            <w:r w:rsidRPr="00662A90">
              <w:rPr>
                <w:rFonts w:cstheme="minorHAnsi"/>
                <w:sz w:val="24"/>
                <w:szCs w:val="24"/>
                <w:lang w:val="it-IT"/>
              </w:rPr>
              <w:t>Poland</w:t>
            </w:r>
            <w:r w:rsidRPr="00662A90">
              <w:rPr>
                <w:sz w:val="24"/>
                <w:szCs w:val="24"/>
                <w:lang w:val="it-IT"/>
              </w:rPr>
              <w:t xml:space="preserve">, </w:t>
            </w:r>
            <w:r w:rsidRPr="00662A90">
              <w:rPr>
                <w:rFonts w:cstheme="minorHAnsi"/>
                <w:sz w:val="24"/>
                <w:szCs w:val="24"/>
                <w:lang w:val="it-IT"/>
              </w:rPr>
              <w:t>Romania</w:t>
            </w:r>
            <w:r w:rsidRPr="00662A90">
              <w:rPr>
                <w:sz w:val="24"/>
                <w:szCs w:val="24"/>
                <w:lang w:val="it-IT"/>
              </w:rPr>
              <w:t xml:space="preserve">, </w:t>
            </w:r>
            <w:r w:rsidRPr="00662A90">
              <w:rPr>
                <w:rFonts w:cstheme="minorHAnsi"/>
                <w:sz w:val="24"/>
                <w:szCs w:val="24"/>
                <w:lang w:val="it-IT"/>
              </w:rPr>
              <w:t>Slovakia</w:t>
            </w:r>
            <w:r w:rsidRPr="00662A90">
              <w:rPr>
                <w:sz w:val="24"/>
                <w:szCs w:val="24"/>
                <w:lang w:val="it-IT"/>
              </w:rPr>
              <w:t xml:space="preserve">, Serbia, </w:t>
            </w:r>
            <w:r w:rsidRPr="00662A90">
              <w:rPr>
                <w:rFonts w:cstheme="minorHAnsi"/>
                <w:sz w:val="24"/>
                <w:szCs w:val="24"/>
                <w:lang w:val="it-IT"/>
              </w:rPr>
              <w:t>Slovenia</w:t>
            </w:r>
          </w:p>
        </w:tc>
        <w:tc>
          <w:tcPr>
            <w:tcW w:w="1344" w:type="dxa"/>
          </w:tcPr>
          <w:p w14:paraId="5F8322FC" w14:textId="77777777" w:rsidR="001F5F0E" w:rsidRPr="00662A90" w:rsidRDefault="001F5F0E" w:rsidP="009A175F">
            <w:pPr>
              <w:spacing w:after="240" w:line="240" w:lineRule="auto"/>
              <w:jc w:val="center"/>
              <w:rPr>
                <w:sz w:val="24"/>
                <w:szCs w:val="24"/>
                <w:lang w:val="it-IT"/>
              </w:rPr>
            </w:pPr>
          </w:p>
          <w:p w14:paraId="035D7B41" w14:textId="7722A8E8" w:rsidR="001F5F0E" w:rsidRPr="001F5F0E" w:rsidRDefault="002272DF" w:rsidP="009A175F">
            <w:pPr>
              <w:spacing w:after="240" w:line="240" w:lineRule="auto"/>
              <w:jc w:val="center"/>
              <w:rPr>
                <w:sz w:val="24"/>
                <w:szCs w:val="24"/>
              </w:rPr>
            </w:pPr>
            <w:r>
              <w:rPr>
                <w:sz w:val="24"/>
                <w:szCs w:val="24"/>
              </w:rPr>
              <w:t>600</w:t>
            </w:r>
          </w:p>
        </w:tc>
      </w:tr>
    </w:tbl>
    <w:p w14:paraId="30BEC583" w14:textId="77777777" w:rsidR="00F64D95" w:rsidRDefault="00F64D95" w:rsidP="00F64D95">
      <w:pPr>
        <w:spacing w:after="160" w:line="259" w:lineRule="auto"/>
        <w:ind w:left="720"/>
        <w:jc w:val="both"/>
        <w:rPr>
          <w:rFonts w:cstheme="minorHAnsi"/>
          <w:sz w:val="24"/>
          <w:szCs w:val="24"/>
        </w:rPr>
      </w:pPr>
    </w:p>
    <w:p w14:paraId="5F2C57BA" w14:textId="77777777" w:rsidR="00F64D95" w:rsidRDefault="00F64D95" w:rsidP="00F64D95">
      <w:pPr>
        <w:spacing w:after="160" w:line="259" w:lineRule="auto"/>
        <w:ind w:left="720"/>
        <w:jc w:val="both"/>
        <w:rPr>
          <w:rFonts w:cstheme="minorHAnsi"/>
          <w:sz w:val="24"/>
          <w:szCs w:val="24"/>
        </w:rPr>
      </w:pPr>
    </w:p>
    <w:p w14:paraId="7792951D" w14:textId="32BDA944" w:rsidR="009A175F" w:rsidRPr="00F64D95" w:rsidRDefault="001F5F0E" w:rsidP="00F64D95">
      <w:pPr>
        <w:numPr>
          <w:ilvl w:val="0"/>
          <w:numId w:val="15"/>
        </w:numPr>
        <w:spacing w:after="160" w:line="259" w:lineRule="auto"/>
        <w:jc w:val="both"/>
        <w:rPr>
          <w:rFonts w:cstheme="minorHAnsi"/>
          <w:sz w:val="24"/>
          <w:szCs w:val="24"/>
        </w:rPr>
      </w:pPr>
      <w:r w:rsidRPr="001F5F0E">
        <w:rPr>
          <w:rFonts w:cstheme="minorHAnsi"/>
          <w:sz w:val="24"/>
          <w:szCs w:val="24"/>
        </w:rPr>
        <w:t xml:space="preserve">Grant payments shall be made in 2 </w:t>
      </w:r>
      <w:r w:rsidR="007C34DF">
        <w:rPr>
          <w:rFonts w:cstheme="minorHAnsi"/>
          <w:sz w:val="24"/>
          <w:szCs w:val="24"/>
        </w:rPr>
        <w:t>installments</w:t>
      </w:r>
      <w:r w:rsidRPr="001F5F0E">
        <w:rPr>
          <w:rFonts w:cstheme="minorHAnsi"/>
          <w:sz w:val="24"/>
          <w:szCs w:val="24"/>
        </w:rPr>
        <w:t xml:space="preserve">. </w:t>
      </w:r>
      <w:r w:rsidR="002272DF">
        <w:rPr>
          <w:rFonts w:cstheme="minorHAnsi"/>
          <w:sz w:val="24"/>
          <w:szCs w:val="24"/>
        </w:rPr>
        <w:t>The first</w:t>
      </w:r>
      <w:r w:rsidRPr="001F5F0E">
        <w:rPr>
          <w:rFonts w:cstheme="minorHAnsi"/>
          <w:sz w:val="24"/>
          <w:szCs w:val="24"/>
        </w:rPr>
        <w:t xml:space="preserve"> payment is 80% of the total Erasmus+ grant</w:t>
      </w:r>
      <w:r w:rsidR="002272DF">
        <w:rPr>
          <w:rFonts w:cstheme="minorHAnsi"/>
          <w:sz w:val="24"/>
          <w:szCs w:val="24"/>
        </w:rPr>
        <w:t xml:space="preserve"> will be distributed after signing </w:t>
      </w:r>
      <w:r w:rsidR="00337F66">
        <w:rPr>
          <w:rFonts w:cstheme="minorHAnsi"/>
          <w:sz w:val="24"/>
          <w:szCs w:val="24"/>
        </w:rPr>
        <w:t xml:space="preserve">the </w:t>
      </w:r>
      <w:r w:rsidR="002272DF">
        <w:rPr>
          <w:rFonts w:cstheme="minorHAnsi"/>
          <w:sz w:val="24"/>
          <w:szCs w:val="24"/>
        </w:rPr>
        <w:t xml:space="preserve">Grant agreement and getting the relevance visa of the student. </w:t>
      </w:r>
      <w:r w:rsidRPr="001F5F0E">
        <w:rPr>
          <w:rFonts w:cstheme="minorHAnsi"/>
          <w:sz w:val="24"/>
          <w:szCs w:val="24"/>
        </w:rPr>
        <w:t xml:space="preserve">Payment of the second </w:t>
      </w:r>
      <w:r w:rsidR="007C34DF">
        <w:rPr>
          <w:rFonts w:cstheme="minorHAnsi"/>
          <w:sz w:val="24"/>
          <w:szCs w:val="24"/>
        </w:rPr>
        <w:t>installment</w:t>
      </w:r>
      <w:r w:rsidRPr="001F5F0E">
        <w:rPr>
          <w:rFonts w:cstheme="minorHAnsi"/>
          <w:sz w:val="24"/>
          <w:szCs w:val="24"/>
        </w:rPr>
        <w:t xml:space="preserve"> is dependent on students returning all necessary documentation to </w:t>
      </w:r>
      <w:r w:rsidR="00767459">
        <w:rPr>
          <w:rFonts w:cstheme="minorHAnsi"/>
          <w:sz w:val="24"/>
          <w:szCs w:val="24"/>
        </w:rPr>
        <w:t xml:space="preserve">the </w:t>
      </w:r>
      <w:r w:rsidRPr="001F5F0E">
        <w:rPr>
          <w:rFonts w:cstheme="minorHAnsi"/>
          <w:sz w:val="24"/>
          <w:szCs w:val="24"/>
        </w:rPr>
        <w:t>University, completing al</w:t>
      </w:r>
      <w:r w:rsidR="00F64D95">
        <w:rPr>
          <w:rFonts w:cstheme="minorHAnsi"/>
          <w:sz w:val="24"/>
          <w:szCs w:val="24"/>
        </w:rPr>
        <w:t xml:space="preserve">l </w:t>
      </w:r>
      <w:r w:rsidRPr="00F64D95">
        <w:rPr>
          <w:rFonts w:cstheme="minorHAnsi"/>
          <w:sz w:val="24"/>
          <w:szCs w:val="24"/>
        </w:rPr>
        <w:t xml:space="preserve">required procedures, and </w:t>
      </w:r>
      <w:r w:rsidR="002272DF" w:rsidRPr="00F64D95">
        <w:rPr>
          <w:rFonts w:cstheme="minorHAnsi"/>
          <w:sz w:val="24"/>
          <w:szCs w:val="24"/>
        </w:rPr>
        <w:t>student</w:t>
      </w:r>
      <w:r w:rsidRPr="00F64D95">
        <w:rPr>
          <w:rFonts w:cstheme="minorHAnsi"/>
          <w:sz w:val="24"/>
          <w:szCs w:val="24"/>
        </w:rPr>
        <w:t xml:space="preserve"> academic standing (successfully complete/pass at least half of the course credits). Failure to do so will mean forfeit of the second payment. Please note that the second payment shall be made after the completion of mobility.   </w:t>
      </w:r>
    </w:p>
    <w:p w14:paraId="47D7C268" w14:textId="77777777" w:rsidR="009A175F" w:rsidRPr="001F5F0E" w:rsidRDefault="009A175F" w:rsidP="009A175F">
      <w:pPr>
        <w:shd w:val="clear" w:color="auto" w:fill="FFFFFF"/>
        <w:spacing w:after="0" w:line="240" w:lineRule="auto"/>
        <w:rPr>
          <w:sz w:val="24"/>
          <w:szCs w:val="24"/>
        </w:rPr>
      </w:pPr>
    </w:p>
    <w:p w14:paraId="1C972DD0" w14:textId="77777777" w:rsidR="007C34DF" w:rsidRDefault="007C34DF" w:rsidP="002272DF">
      <w:pPr>
        <w:spacing w:after="160" w:line="259" w:lineRule="auto"/>
        <w:ind w:left="720"/>
        <w:jc w:val="both"/>
        <w:rPr>
          <w:rFonts w:cstheme="minorHAnsi"/>
          <w:b/>
          <w:sz w:val="24"/>
          <w:szCs w:val="24"/>
        </w:rPr>
      </w:pPr>
    </w:p>
    <w:p w14:paraId="0C2D30EA" w14:textId="48C89187" w:rsidR="009A175F" w:rsidRPr="001F5F0E" w:rsidRDefault="009A175F" w:rsidP="00767459">
      <w:pPr>
        <w:shd w:val="clear" w:color="auto" w:fill="FFFFFF"/>
        <w:spacing w:after="0" w:line="240" w:lineRule="auto"/>
        <w:rPr>
          <w:sz w:val="24"/>
          <w:szCs w:val="24"/>
        </w:rPr>
      </w:pPr>
    </w:p>
    <w:sectPr w:rsidR="009A175F" w:rsidRPr="001F5F0E">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0769" w14:textId="77777777" w:rsidR="00AE7878" w:rsidRDefault="00AE7878" w:rsidP="00AD53C7">
      <w:pPr>
        <w:spacing w:after="0" w:line="240" w:lineRule="auto"/>
      </w:pPr>
      <w:r>
        <w:separator/>
      </w:r>
    </w:p>
  </w:endnote>
  <w:endnote w:type="continuationSeparator" w:id="0">
    <w:p w14:paraId="1EA2AF88" w14:textId="77777777" w:rsidR="00AE7878" w:rsidRDefault="00AE7878" w:rsidP="00AD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ilroy">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ECA6" w14:textId="77777777" w:rsidR="00AE7878" w:rsidRDefault="00AE7878" w:rsidP="00AD53C7">
      <w:pPr>
        <w:spacing w:after="0" w:line="240" w:lineRule="auto"/>
      </w:pPr>
      <w:r>
        <w:separator/>
      </w:r>
    </w:p>
  </w:footnote>
  <w:footnote w:type="continuationSeparator" w:id="0">
    <w:p w14:paraId="24412DAA" w14:textId="77777777" w:rsidR="00AE7878" w:rsidRDefault="00AE7878" w:rsidP="00AD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8A70" w14:textId="3E2D47AA" w:rsidR="00AD53C7" w:rsidRDefault="009E71A5">
    <w:pPr>
      <w:pStyle w:val="stBilgi"/>
    </w:pPr>
    <w:r w:rsidRPr="009E71A5">
      <w:rPr>
        <w:noProof/>
      </w:rPr>
      <w:drawing>
        <wp:anchor distT="0" distB="0" distL="114300" distR="114300" simplePos="0" relativeHeight="251663360" behindDoc="0" locked="0" layoutInCell="1" allowOverlap="1" wp14:anchorId="69D12A4B" wp14:editId="4830D538">
          <wp:simplePos x="0" y="0"/>
          <wp:positionH relativeFrom="column">
            <wp:posOffset>2140585</wp:posOffset>
          </wp:positionH>
          <wp:positionV relativeFrom="paragraph">
            <wp:posOffset>-294640</wp:posOffset>
          </wp:positionV>
          <wp:extent cx="1402080" cy="646430"/>
          <wp:effectExtent l="0" t="0" r="7620" b="1270"/>
          <wp:wrapSquare wrapText="bothSides"/>
          <wp:docPr id="126269193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FB4" w:rsidRPr="00567FB4">
      <w:rPr>
        <w:noProof/>
      </w:rPr>
      <w:drawing>
        <wp:anchor distT="0" distB="0" distL="114300" distR="114300" simplePos="0" relativeHeight="251662336" behindDoc="0" locked="0" layoutInCell="1" allowOverlap="1" wp14:anchorId="0AC2F4CD" wp14:editId="18590234">
          <wp:simplePos x="0" y="0"/>
          <wp:positionH relativeFrom="page">
            <wp:posOffset>83820</wp:posOffset>
          </wp:positionH>
          <wp:positionV relativeFrom="paragraph">
            <wp:posOffset>-242570</wp:posOffset>
          </wp:positionV>
          <wp:extent cx="2141220" cy="693420"/>
          <wp:effectExtent l="0" t="0" r="0" b="0"/>
          <wp:wrapSquare wrapText="bothSides"/>
          <wp:docPr id="19732665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12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3C7">
      <w:rPr>
        <w:b/>
        <w:noProof/>
        <w:lang w:eastAsia="en-GB"/>
      </w:rPr>
      <w:drawing>
        <wp:anchor distT="0" distB="0" distL="114300" distR="114300" simplePos="0" relativeHeight="251661312" behindDoc="1" locked="0" layoutInCell="1" allowOverlap="1" wp14:anchorId="0AF36D03" wp14:editId="6F2DF227">
          <wp:simplePos x="0" y="0"/>
          <wp:positionH relativeFrom="margin">
            <wp:posOffset>4548505</wp:posOffset>
          </wp:positionH>
          <wp:positionV relativeFrom="paragraph">
            <wp:posOffset>-220980</wp:posOffset>
          </wp:positionV>
          <wp:extent cx="1898650" cy="542925"/>
          <wp:effectExtent l="0" t="0" r="6350" b="9525"/>
          <wp:wrapTight wrapText="bothSides">
            <wp:wrapPolygon edited="0">
              <wp:start x="0" y="0"/>
              <wp:lineTo x="0" y="21221"/>
              <wp:lineTo x="21456" y="21221"/>
              <wp:lineTo x="2145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4463" t="15608" r="4132" b="15606"/>
                  <a:stretch/>
                </pic:blipFill>
                <pic:spPr bwMode="auto">
                  <a:xfrm>
                    <a:off x="0" y="0"/>
                    <a:ext cx="189865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B3F"/>
    <w:multiLevelType w:val="hybridMultilevel"/>
    <w:tmpl w:val="9148D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81953"/>
    <w:multiLevelType w:val="multilevel"/>
    <w:tmpl w:val="52D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16FD3"/>
    <w:multiLevelType w:val="hybridMultilevel"/>
    <w:tmpl w:val="880C95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D797CEF"/>
    <w:multiLevelType w:val="hybridMultilevel"/>
    <w:tmpl w:val="245098AA"/>
    <w:lvl w:ilvl="0" w:tplc="3E9654CA">
      <w:start w:val="31"/>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82BE9"/>
    <w:multiLevelType w:val="hybridMultilevel"/>
    <w:tmpl w:val="6E40193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94FE1"/>
    <w:multiLevelType w:val="hybridMultilevel"/>
    <w:tmpl w:val="51D497A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B70406C"/>
    <w:multiLevelType w:val="hybridMultilevel"/>
    <w:tmpl w:val="380452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D91177"/>
    <w:multiLevelType w:val="hybridMultilevel"/>
    <w:tmpl w:val="5036ADA8"/>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8" w15:restartNumberingAfterBreak="0">
    <w:nsid w:val="325B02D2"/>
    <w:multiLevelType w:val="multilevel"/>
    <w:tmpl w:val="AE940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C3862"/>
    <w:multiLevelType w:val="hybridMultilevel"/>
    <w:tmpl w:val="BEB83284"/>
    <w:lvl w:ilvl="0" w:tplc="D5F469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1647CC"/>
    <w:multiLevelType w:val="multilevel"/>
    <w:tmpl w:val="21D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200DB"/>
    <w:multiLevelType w:val="hybridMultilevel"/>
    <w:tmpl w:val="1D4C555A"/>
    <w:lvl w:ilvl="0" w:tplc="67940A72">
      <w:start w:val="1"/>
      <w:numFmt w:val="decimal"/>
      <w:lvlText w:val="%1."/>
      <w:lvlJc w:val="left"/>
      <w:pPr>
        <w:ind w:left="720" w:hanging="360"/>
      </w:pPr>
      <w:rPr>
        <w:rFonts w:asciiTheme="minorHAnsi" w:hAnsiTheme="minorHAnsi" w:cstheme="minorBidi"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F13880"/>
    <w:multiLevelType w:val="hybridMultilevel"/>
    <w:tmpl w:val="988CC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7615AE"/>
    <w:multiLevelType w:val="hybridMultilevel"/>
    <w:tmpl w:val="B4D01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704F92"/>
    <w:multiLevelType w:val="multilevel"/>
    <w:tmpl w:val="C6F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E7271"/>
    <w:multiLevelType w:val="hybridMultilevel"/>
    <w:tmpl w:val="59D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F17BF"/>
    <w:multiLevelType w:val="hybridMultilevel"/>
    <w:tmpl w:val="EE245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7F754F"/>
    <w:multiLevelType w:val="hybridMultilevel"/>
    <w:tmpl w:val="59B279D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CB73562"/>
    <w:multiLevelType w:val="hybridMultilevel"/>
    <w:tmpl w:val="7E2AB5AE"/>
    <w:lvl w:ilvl="0" w:tplc="882EDC6A">
      <w:start w:val="1"/>
      <w:numFmt w:val="upp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15:restartNumberingAfterBreak="0">
    <w:nsid w:val="662145A8"/>
    <w:multiLevelType w:val="multilevel"/>
    <w:tmpl w:val="82A0C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D532E"/>
    <w:multiLevelType w:val="multilevel"/>
    <w:tmpl w:val="BD8E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1F39C1"/>
    <w:multiLevelType w:val="hybridMultilevel"/>
    <w:tmpl w:val="CB0C1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A27084"/>
    <w:multiLevelType w:val="multilevel"/>
    <w:tmpl w:val="A264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C35CEF"/>
    <w:multiLevelType w:val="hybridMultilevel"/>
    <w:tmpl w:val="4906D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B63D09"/>
    <w:multiLevelType w:val="multilevel"/>
    <w:tmpl w:val="8E1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495748">
    <w:abstractNumId w:val="1"/>
  </w:num>
  <w:num w:numId="2" w16cid:durableId="1711758494">
    <w:abstractNumId w:val="11"/>
  </w:num>
  <w:num w:numId="3" w16cid:durableId="2009940749">
    <w:abstractNumId w:val="24"/>
  </w:num>
  <w:num w:numId="4" w16cid:durableId="637497387">
    <w:abstractNumId w:val="19"/>
  </w:num>
  <w:num w:numId="5" w16cid:durableId="108398349">
    <w:abstractNumId w:val="10"/>
  </w:num>
  <w:num w:numId="6" w16cid:durableId="1474978328">
    <w:abstractNumId w:val="22"/>
  </w:num>
  <w:num w:numId="7" w16cid:durableId="815343443">
    <w:abstractNumId w:val="8"/>
  </w:num>
  <w:num w:numId="8" w16cid:durableId="802042622">
    <w:abstractNumId w:val="14"/>
  </w:num>
  <w:num w:numId="9" w16cid:durableId="1252199924">
    <w:abstractNumId w:val="3"/>
  </w:num>
  <w:num w:numId="10" w16cid:durableId="373697377">
    <w:abstractNumId w:val="13"/>
  </w:num>
  <w:num w:numId="11" w16cid:durableId="1995598962">
    <w:abstractNumId w:val="15"/>
  </w:num>
  <w:num w:numId="12" w16cid:durableId="1534341388">
    <w:abstractNumId w:val="17"/>
  </w:num>
  <w:num w:numId="13" w16cid:durableId="134376089">
    <w:abstractNumId w:val="23"/>
  </w:num>
  <w:num w:numId="14" w16cid:durableId="1281884794">
    <w:abstractNumId w:val="5"/>
  </w:num>
  <w:num w:numId="15" w16cid:durableId="2013750548">
    <w:abstractNumId w:val="6"/>
  </w:num>
  <w:num w:numId="16" w16cid:durableId="1255211073">
    <w:abstractNumId w:val="0"/>
  </w:num>
  <w:num w:numId="17" w16cid:durableId="1735854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7070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284961">
    <w:abstractNumId w:val="9"/>
  </w:num>
  <w:num w:numId="20" w16cid:durableId="1935825461">
    <w:abstractNumId w:val="20"/>
  </w:num>
  <w:num w:numId="21" w16cid:durableId="869876381">
    <w:abstractNumId w:val="2"/>
  </w:num>
  <w:num w:numId="22" w16cid:durableId="921111163">
    <w:abstractNumId w:val="12"/>
  </w:num>
  <w:num w:numId="23" w16cid:durableId="1222207418">
    <w:abstractNumId w:val="4"/>
  </w:num>
  <w:num w:numId="24" w16cid:durableId="1725525572">
    <w:abstractNumId w:val="21"/>
  </w:num>
  <w:num w:numId="25" w16cid:durableId="59793666">
    <w:abstractNumId w:val="16"/>
  </w:num>
  <w:num w:numId="26" w16cid:durableId="109216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54"/>
    <w:rsid w:val="00022C5A"/>
    <w:rsid w:val="000259C3"/>
    <w:rsid w:val="00072794"/>
    <w:rsid w:val="000F1AA7"/>
    <w:rsid w:val="00103220"/>
    <w:rsid w:val="00157BA0"/>
    <w:rsid w:val="00172AD4"/>
    <w:rsid w:val="0017785A"/>
    <w:rsid w:val="001A787A"/>
    <w:rsid w:val="001F5F0E"/>
    <w:rsid w:val="00207045"/>
    <w:rsid w:val="00224732"/>
    <w:rsid w:val="002272DF"/>
    <w:rsid w:val="002345E2"/>
    <w:rsid w:val="00283F5B"/>
    <w:rsid w:val="002F649B"/>
    <w:rsid w:val="00324397"/>
    <w:rsid w:val="00337F66"/>
    <w:rsid w:val="0034786B"/>
    <w:rsid w:val="0036216B"/>
    <w:rsid w:val="00363015"/>
    <w:rsid w:val="003E0E29"/>
    <w:rsid w:val="003E6F05"/>
    <w:rsid w:val="003F3205"/>
    <w:rsid w:val="00420CC0"/>
    <w:rsid w:val="00434807"/>
    <w:rsid w:val="00462200"/>
    <w:rsid w:val="00496818"/>
    <w:rsid w:val="004977B4"/>
    <w:rsid w:val="004A3CA0"/>
    <w:rsid w:val="004C0C17"/>
    <w:rsid w:val="005067ED"/>
    <w:rsid w:val="00567FB4"/>
    <w:rsid w:val="005C3AFE"/>
    <w:rsid w:val="005E3CC5"/>
    <w:rsid w:val="005F0DE6"/>
    <w:rsid w:val="0060794C"/>
    <w:rsid w:val="00635A9F"/>
    <w:rsid w:val="00662A90"/>
    <w:rsid w:val="00672375"/>
    <w:rsid w:val="00683D54"/>
    <w:rsid w:val="006A1D44"/>
    <w:rsid w:val="006B4F05"/>
    <w:rsid w:val="006B6B88"/>
    <w:rsid w:val="006E0397"/>
    <w:rsid w:val="0071402F"/>
    <w:rsid w:val="007172CC"/>
    <w:rsid w:val="007455F8"/>
    <w:rsid w:val="0074619B"/>
    <w:rsid w:val="00761EE1"/>
    <w:rsid w:val="00767459"/>
    <w:rsid w:val="007754CB"/>
    <w:rsid w:val="00777BB0"/>
    <w:rsid w:val="007953D7"/>
    <w:rsid w:val="007A07B9"/>
    <w:rsid w:val="007A7DF3"/>
    <w:rsid w:val="007B06F3"/>
    <w:rsid w:val="007C34DF"/>
    <w:rsid w:val="007C6240"/>
    <w:rsid w:val="007E21BD"/>
    <w:rsid w:val="007E635F"/>
    <w:rsid w:val="007E6679"/>
    <w:rsid w:val="008231F4"/>
    <w:rsid w:val="008735CB"/>
    <w:rsid w:val="008753F4"/>
    <w:rsid w:val="008A008A"/>
    <w:rsid w:val="008A32DA"/>
    <w:rsid w:val="008B1AA4"/>
    <w:rsid w:val="008D4E72"/>
    <w:rsid w:val="008E27B8"/>
    <w:rsid w:val="00911996"/>
    <w:rsid w:val="0091791E"/>
    <w:rsid w:val="00952949"/>
    <w:rsid w:val="009575E6"/>
    <w:rsid w:val="00965490"/>
    <w:rsid w:val="0097050C"/>
    <w:rsid w:val="0097166C"/>
    <w:rsid w:val="009803D6"/>
    <w:rsid w:val="009A175F"/>
    <w:rsid w:val="009A6DA0"/>
    <w:rsid w:val="009B3A93"/>
    <w:rsid w:val="009E71A5"/>
    <w:rsid w:val="00A72F2A"/>
    <w:rsid w:val="00A8114A"/>
    <w:rsid w:val="00AA0645"/>
    <w:rsid w:val="00AB01E0"/>
    <w:rsid w:val="00AC0F97"/>
    <w:rsid w:val="00AD20CA"/>
    <w:rsid w:val="00AD3445"/>
    <w:rsid w:val="00AD53C7"/>
    <w:rsid w:val="00AE7878"/>
    <w:rsid w:val="00AF5171"/>
    <w:rsid w:val="00AF5401"/>
    <w:rsid w:val="00B21ACE"/>
    <w:rsid w:val="00B27793"/>
    <w:rsid w:val="00B45E7B"/>
    <w:rsid w:val="00B66923"/>
    <w:rsid w:val="00B85641"/>
    <w:rsid w:val="00BE71D5"/>
    <w:rsid w:val="00BF7061"/>
    <w:rsid w:val="00C028A3"/>
    <w:rsid w:val="00C3703E"/>
    <w:rsid w:val="00C423E6"/>
    <w:rsid w:val="00C65C1A"/>
    <w:rsid w:val="00C9197A"/>
    <w:rsid w:val="00CB6336"/>
    <w:rsid w:val="00CC0767"/>
    <w:rsid w:val="00CF3C05"/>
    <w:rsid w:val="00CF5DB2"/>
    <w:rsid w:val="00D4700A"/>
    <w:rsid w:val="00D6245E"/>
    <w:rsid w:val="00DC2D99"/>
    <w:rsid w:val="00DD146E"/>
    <w:rsid w:val="00DD5855"/>
    <w:rsid w:val="00E03ED4"/>
    <w:rsid w:val="00EB5CFC"/>
    <w:rsid w:val="00F0608D"/>
    <w:rsid w:val="00F1203D"/>
    <w:rsid w:val="00F50E86"/>
    <w:rsid w:val="00F64D95"/>
    <w:rsid w:val="00F756EB"/>
    <w:rsid w:val="00F867DA"/>
    <w:rsid w:val="00FB1F2D"/>
    <w:rsid w:val="00FC457B"/>
    <w:rsid w:val="00FD6FEB"/>
    <w:rsid w:val="00FF2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3E936"/>
  <w15:docId w15:val="{DE427CA0-0DE7-4145-BA88-8E7D4BFA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C7"/>
    <w:pPr>
      <w:spacing w:after="120" w:line="264" w:lineRule="auto"/>
    </w:pPr>
    <w:rPr>
      <w:rFonts w:eastAsiaTheme="minorEastAsia"/>
      <w:sz w:val="21"/>
      <w:szCs w:val="21"/>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53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53C7"/>
  </w:style>
  <w:style w:type="paragraph" w:styleId="AltBilgi">
    <w:name w:val="footer"/>
    <w:basedOn w:val="Normal"/>
    <w:link w:val="AltBilgiChar"/>
    <w:uiPriority w:val="99"/>
    <w:unhideWhenUsed/>
    <w:rsid w:val="00AD53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53C7"/>
  </w:style>
  <w:style w:type="paragraph" w:styleId="NormalWeb">
    <w:name w:val="Normal (Web)"/>
    <w:basedOn w:val="Normal"/>
    <w:uiPriority w:val="99"/>
    <w:unhideWhenUsed/>
    <w:rsid w:val="00AD53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53C7"/>
    <w:rPr>
      <w:b/>
      <w:bCs/>
    </w:rPr>
  </w:style>
  <w:style w:type="character" w:styleId="Kpr">
    <w:name w:val="Hyperlink"/>
    <w:basedOn w:val="VarsaylanParagrafYazTipi"/>
    <w:uiPriority w:val="99"/>
    <w:unhideWhenUsed/>
    <w:rsid w:val="004C0C17"/>
    <w:rPr>
      <w:color w:val="0000FF"/>
      <w:u w:val="single"/>
    </w:rPr>
  </w:style>
  <w:style w:type="character" w:styleId="Vurgu">
    <w:name w:val="Emphasis"/>
    <w:basedOn w:val="VarsaylanParagrafYazTipi"/>
    <w:uiPriority w:val="20"/>
    <w:qFormat/>
    <w:rsid w:val="00E03ED4"/>
    <w:rPr>
      <w:i/>
      <w:iCs/>
    </w:rPr>
  </w:style>
  <w:style w:type="character" w:customStyle="1" w:styleId="zmlenmeyenBahsetme1">
    <w:name w:val="Çözümlenmeyen Bahsetme1"/>
    <w:basedOn w:val="VarsaylanParagrafYazTipi"/>
    <w:uiPriority w:val="99"/>
    <w:semiHidden/>
    <w:unhideWhenUsed/>
    <w:rsid w:val="00AF5401"/>
    <w:rPr>
      <w:color w:val="605E5C"/>
      <w:shd w:val="clear" w:color="auto" w:fill="E1DFDD"/>
    </w:rPr>
  </w:style>
  <w:style w:type="paragraph" w:styleId="ListeParagraf">
    <w:name w:val="List Paragraph"/>
    <w:basedOn w:val="Normal"/>
    <w:uiPriority w:val="34"/>
    <w:qFormat/>
    <w:rsid w:val="008B1AA4"/>
    <w:pPr>
      <w:ind w:left="720"/>
      <w:contextualSpacing/>
    </w:pPr>
  </w:style>
  <w:style w:type="table" w:styleId="TabloKlavuzu">
    <w:name w:val="Table Grid"/>
    <w:basedOn w:val="NormalTablo"/>
    <w:uiPriority w:val="39"/>
    <w:rsid w:val="00FB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803D6"/>
    <w:rPr>
      <w:color w:val="954F72" w:themeColor="followedHyperlink"/>
      <w:u w:val="single"/>
    </w:rPr>
  </w:style>
  <w:style w:type="character" w:styleId="AklamaBavurusu">
    <w:name w:val="annotation reference"/>
    <w:basedOn w:val="VarsaylanParagrafYazTipi"/>
    <w:uiPriority w:val="99"/>
    <w:semiHidden/>
    <w:unhideWhenUsed/>
    <w:rsid w:val="00DD146E"/>
    <w:rPr>
      <w:sz w:val="16"/>
      <w:szCs w:val="16"/>
    </w:rPr>
  </w:style>
  <w:style w:type="paragraph" w:styleId="AklamaMetni">
    <w:name w:val="annotation text"/>
    <w:basedOn w:val="Normal"/>
    <w:link w:val="AklamaMetniChar"/>
    <w:uiPriority w:val="99"/>
    <w:semiHidden/>
    <w:unhideWhenUsed/>
    <w:rsid w:val="00DD14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146E"/>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DD146E"/>
    <w:rPr>
      <w:b/>
      <w:bCs/>
    </w:rPr>
  </w:style>
  <w:style w:type="character" w:customStyle="1" w:styleId="AklamaKonusuChar">
    <w:name w:val="Açıklama Konusu Char"/>
    <w:basedOn w:val="AklamaMetniChar"/>
    <w:link w:val="AklamaKonusu"/>
    <w:uiPriority w:val="99"/>
    <w:semiHidden/>
    <w:rsid w:val="00DD146E"/>
    <w:rPr>
      <w:rFonts w:eastAsiaTheme="minorEastAsia"/>
      <w:b/>
      <w:bCs/>
      <w:sz w:val="20"/>
      <w:szCs w:val="20"/>
    </w:rPr>
  </w:style>
  <w:style w:type="paragraph" w:styleId="BalonMetni">
    <w:name w:val="Balloon Text"/>
    <w:basedOn w:val="Normal"/>
    <w:link w:val="BalonMetniChar"/>
    <w:uiPriority w:val="99"/>
    <w:semiHidden/>
    <w:unhideWhenUsed/>
    <w:rsid w:val="00DD14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146E"/>
    <w:rPr>
      <w:rFonts w:ascii="Segoe UI" w:eastAsiaTheme="minorEastAsia" w:hAnsi="Segoe UI" w:cs="Segoe UI"/>
      <w:sz w:val="18"/>
      <w:szCs w:val="18"/>
    </w:rPr>
  </w:style>
  <w:style w:type="paragraph" w:styleId="AralkYok">
    <w:name w:val="No Spacing"/>
    <w:uiPriority w:val="1"/>
    <w:qFormat/>
    <w:rsid w:val="00F867DA"/>
    <w:pPr>
      <w:spacing w:after="0" w:line="240" w:lineRule="auto"/>
    </w:pPr>
  </w:style>
  <w:style w:type="character" w:styleId="zmlenmeyenBahsetme">
    <w:name w:val="Unresolved Mention"/>
    <w:basedOn w:val="VarsaylanParagrafYazTipi"/>
    <w:uiPriority w:val="99"/>
    <w:semiHidden/>
    <w:unhideWhenUsed/>
    <w:rsid w:val="00761EE1"/>
    <w:rPr>
      <w:color w:val="605E5C"/>
      <w:shd w:val="clear" w:color="auto" w:fill="E1DFDD"/>
    </w:rPr>
  </w:style>
  <w:style w:type="paragraph" w:customStyle="1" w:styleId="Default">
    <w:name w:val="Default"/>
    <w:rsid w:val="00567FB4"/>
    <w:pPr>
      <w:autoSpaceDE w:val="0"/>
      <w:autoSpaceDN w:val="0"/>
      <w:adjustRightInd w:val="0"/>
      <w:spacing w:after="0" w:line="240" w:lineRule="auto"/>
    </w:pPr>
    <w:rPr>
      <w:rFonts w:ascii="Calibri" w:hAnsi="Calibri" w:cs="Calibri"/>
      <w:color w:val="000000"/>
      <w:sz w:val="24"/>
      <w:szCs w:val="24"/>
    </w:rPr>
  </w:style>
  <w:style w:type="paragraph" w:customStyle="1" w:styleId="elementtoproof">
    <w:name w:val="elementtoproof"/>
    <w:basedOn w:val="Normal"/>
    <w:rsid w:val="007C34DF"/>
    <w:pPr>
      <w:spacing w:after="0" w:line="240" w:lineRule="auto"/>
    </w:pPr>
    <w:rPr>
      <w:rFonts w:ascii="Calibri" w:eastAsiaTheme="minorHAnsi" w:hAnsi="Calibri" w:cs="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0475">
      <w:bodyDiv w:val="1"/>
      <w:marLeft w:val="0"/>
      <w:marRight w:val="0"/>
      <w:marTop w:val="0"/>
      <w:marBottom w:val="0"/>
      <w:divBdr>
        <w:top w:val="none" w:sz="0" w:space="0" w:color="auto"/>
        <w:left w:val="none" w:sz="0" w:space="0" w:color="auto"/>
        <w:bottom w:val="none" w:sz="0" w:space="0" w:color="auto"/>
        <w:right w:val="none" w:sz="0" w:space="0" w:color="auto"/>
      </w:divBdr>
    </w:div>
    <w:div w:id="103812317">
      <w:bodyDiv w:val="1"/>
      <w:marLeft w:val="0"/>
      <w:marRight w:val="0"/>
      <w:marTop w:val="0"/>
      <w:marBottom w:val="0"/>
      <w:divBdr>
        <w:top w:val="none" w:sz="0" w:space="0" w:color="auto"/>
        <w:left w:val="none" w:sz="0" w:space="0" w:color="auto"/>
        <w:bottom w:val="none" w:sz="0" w:space="0" w:color="auto"/>
        <w:right w:val="none" w:sz="0" w:space="0" w:color="auto"/>
      </w:divBdr>
    </w:div>
    <w:div w:id="205727157">
      <w:bodyDiv w:val="1"/>
      <w:marLeft w:val="0"/>
      <w:marRight w:val="0"/>
      <w:marTop w:val="0"/>
      <w:marBottom w:val="0"/>
      <w:divBdr>
        <w:top w:val="none" w:sz="0" w:space="0" w:color="auto"/>
        <w:left w:val="none" w:sz="0" w:space="0" w:color="auto"/>
        <w:bottom w:val="none" w:sz="0" w:space="0" w:color="auto"/>
        <w:right w:val="none" w:sz="0" w:space="0" w:color="auto"/>
      </w:divBdr>
    </w:div>
    <w:div w:id="259876685">
      <w:bodyDiv w:val="1"/>
      <w:marLeft w:val="0"/>
      <w:marRight w:val="0"/>
      <w:marTop w:val="0"/>
      <w:marBottom w:val="0"/>
      <w:divBdr>
        <w:top w:val="none" w:sz="0" w:space="0" w:color="auto"/>
        <w:left w:val="none" w:sz="0" w:space="0" w:color="auto"/>
        <w:bottom w:val="none" w:sz="0" w:space="0" w:color="auto"/>
        <w:right w:val="none" w:sz="0" w:space="0" w:color="auto"/>
      </w:divBdr>
    </w:div>
    <w:div w:id="315887336">
      <w:bodyDiv w:val="1"/>
      <w:marLeft w:val="0"/>
      <w:marRight w:val="0"/>
      <w:marTop w:val="0"/>
      <w:marBottom w:val="0"/>
      <w:divBdr>
        <w:top w:val="none" w:sz="0" w:space="0" w:color="auto"/>
        <w:left w:val="none" w:sz="0" w:space="0" w:color="auto"/>
        <w:bottom w:val="none" w:sz="0" w:space="0" w:color="auto"/>
        <w:right w:val="none" w:sz="0" w:space="0" w:color="auto"/>
      </w:divBdr>
    </w:div>
    <w:div w:id="386807670">
      <w:bodyDiv w:val="1"/>
      <w:marLeft w:val="0"/>
      <w:marRight w:val="0"/>
      <w:marTop w:val="0"/>
      <w:marBottom w:val="0"/>
      <w:divBdr>
        <w:top w:val="none" w:sz="0" w:space="0" w:color="auto"/>
        <w:left w:val="none" w:sz="0" w:space="0" w:color="auto"/>
        <w:bottom w:val="none" w:sz="0" w:space="0" w:color="auto"/>
        <w:right w:val="none" w:sz="0" w:space="0" w:color="auto"/>
      </w:divBdr>
    </w:div>
    <w:div w:id="465780801">
      <w:bodyDiv w:val="1"/>
      <w:marLeft w:val="0"/>
      <w:marRight w:val="0"/>
      <w:marTop w:val="0"/>
      <w:marBottom w:val="0"/>
      <w:divBdr>
        <w:top w:val="none" w:sz="0" w:space="0" w:color="auto"/>
        <w:left w:val="none" w:sz="0" w:space="0" w:color="auto"/>
        <w:bottom w:val="none" w:sz="0" w:space="0" w:color="auto"/>
        <w:right w:val="none" w:sz="0" w:space="0" w:color="auto"/>
      </w:divBdr>
    </w:div>
    <w:div w:id="485054727">
      <w:bodyDiv w:val="1"/>
      <w:marLeft w:val="0"/>
      <w:marRight w:val="0"/>
      <w:marTop w:val="0"/>
      <w:marBottom w:val="0"/>
      <w:divBdr>
        <w:top w:val="none" w:sz="0" w:space="0" w:color="auto"/>
        <w:left w:val="none" w:sz="0" w:space="0" w:color="auto"/>
        <w:bottom w:val="none" w:sz="0" w:space="0" w:color="auto"/>
        <w:right w:val="none" w:sz="0" w:space="0" w:color="auto"/>
      </w:divBdr>
    </w:div>
    <w:div w:id="681080754">
      <w:bodyDiv w:val="1"/>
      <w:marLeft w:val="0"/>
      <w:marRight w:val="0"/>
      <w:marTop w:val="0"/>
      <w:marBottom w:val="0"/>
      <w:divBdr>
        <w:top w:val="none" w:sz="0" w:space="0" w:color="auto"/>
        <w:left w:val="none" w:sz="0" w:space="0" w:color="auto"/>
        <w:bottom w:val="none" w:sz="0" w:space="0" w:color="auto"/>
        <w:right w:val="none" w:sz="0" w:space="0" w:color="auto"/>
      </w:divBdr>
    </w:div>
    <w:div w:id="693194604">
      <w:bodyDiv w:val="1"/>
      <w:marLeft w:val="0"/>
      <w:marRight w:val="0"/>
      <w:marTop w:val="0"/>
      <w:marBottom w:val="0"/>
      <w:divBdr>
        <w:top w:val="none" w:sz="0" w:space="0" w:color="auto"/>
        <w:left w:val="none" w:sz="0" w:space="0" w:color="auto"/>
        <w:bottom w:val="none" w:sz="0" w:space="0" w:color="auto"/>
        <w:right w:val="none" w:sz="0" w:space="0" w:color="auto"/>
      </w:divBdr>
    </w:div>
    <w:div w:id="915365295">
      <w:bodyDiv w:val="1"/>
      <w:marLeft w:val="0"/>
      <w:marRight w:val="0"/>
      <w:marTop w:val="0"/>
      <w:marBottom w:val="0"/>
      <w:divBdr>
        <w:top w:val="none" w:sz="0" w:space="0" w:color="auto"/>
        <w:left w:val="none" w:sz="0" w:space="0" w:color="auto"/>
        <w:bottom w:val="none" w:sz="0" w:space="0" w:color="auto"/>
        <w:right w:val="none" w:sz="0" w:space="0" w:color="auto"/>
      </w:divBdr>
    </w:div>
    <w:div w:id="927730404">
      <w:bodyDiv w:val="1"/>
      <w:marLeft w:val="0"/>
      <w:marRight w:val="0"/>
      <w:marTop w:val="0"/>
      <w:marBottom w:val="0"/>
      <w:divBdr>
        <w:top w:val="none" w:sz="0" w:space="0" w:color="auto"/>
        <w:left w:val="none" w:sz="0" w:space="0" w:color="auto"/>
        <w:bottom w:val="none" w:sz="0" w:space="0" w:color="auto"/>
        <w:right w:val="none" w:sz="0" w:space="0" w:color="auto"/>
      </w:divBdr>
    </w:div>
    <w:div w:id="1011225001">
      <w:bodyDiv w:val="1"/>
      <w:marLeft w:val="0"/>
      <w:marRight w:val="0"/>
      <w:marTop w:val="0"/>
      <w:marBottom w:val="0"/>
      <w:divBdr>
        <w:top w:val="none" w:sz="0" w:space="0" w:color="auto"/>
        <w:left w:val="none" w:sz="0" w:space="0" w:color="auto"/>
        <w:bottom w:val="none" w:sz="0" w:space="0" w:color="auto"/>
        <w:right w:val="none" w:sz="0" w:space="0" w:color="auto"/>
      </w:divBdr>
    </w:div>
    <w:div w:id="1127816612">
      <w:bodyDiv w:val="1"/>
      <w:marLeft w:val="0"/>
      <w:marRight w:val="0"/>
      <w:marTop w:val="0"/>
      <w:marBottom w:val="0"/>
      <w:divBdr>
        <w:top w:val="none" w:sz="0" w:space="0" w:color="auto"/>
        <w:left w:val="none" w:sz="0" w:space="0" w:color="auto"/>
        <w:bottom w:val="none" w:sz="0" w:space="0" w:color="auto"/>
        <w:right w:val="none" w:sz="0" w:space="0" w:color="auto"/>
      </w:divBdr>
    </w:div>
    <w:div w:id="1135835307">
      <w:bodyDiv w:val="1"/>
      <w:marLeft w:val="0"/>
      <w:marRight w:val="0"/>
      <w:marTop w:val="0"/>
      <w:marBottom w:val="0"/>
      <w:divBdr>
        <w:top w:val="none" w:sz="0" w:space="0" w:color="auto"/>
        <w:left w:val="none" w:sz="0" w:space="0" w:color="auto"/>
        <w:bottom w:val="none" w:sz="0" w:space="0" w:color="auto"/>
        <w:right w:val="none" w:sz="0" w:space="0" w:color="auto"/>
      </w:divBdr>
    </w:div>
    <w:div w:id="1183976148">
      <w:bodyDiv w:val="1"/>
      <w:marLeft w:val="0"/>
      <w:marRight w:val="0"/>
      <w:marTop w:val="0"/>
      <w:marBottom w:val="0"/>
      <w:divBdr>
        <w:top w:val="none" w:sz="0" w:space="0" w:color="auto"/>
        <w:left w:val="none" w:sz="0" w:space="0" w:color="auto"/>
        <w:bottom w:val="none" w:sz="0" w:space="0" w:color="auto"/>
        <w:right w:val="none" w:sz="0" w:space="0" w:color="auto"/>
      </w:divBdr>
    </w:div>
    <w:div w:id="1305544000">
      <w:bodyDiv w:val="1"/>
      <w:marLeft w:val="0"/>
      <w:marRight w:val="0"/>
      <w:marTop w:val="0"/>
      <w:marBottom w:val="0"/>
      <w:divBdr>
        <w:top w:val="none" w:sz="0" w:space="0" w:color="auto"/>
        <w:left w:val="none" w:sz="0" w:space="0" w:color="auto"/>
        <w:bottom w:val="none" w:sz="0" w:space="0" w:color="auto"/>
        <w:right w:val="none" w:sz="0" w:space="0" w:color="auto"/>
      </w:divBdr>
    </w:div>
    <w:div w:id="1409840927">
      <w:bodyDiv w:val="1"/>
      <w:marLeft w:val="0"/>
      <w:marRight w:val="0"/>
      <w:marTop w:val="0"/>
      <w:marBottom w:val="0"/>
      <w:divBdr>
        <w:top w:val="none" w:sz="0" w:space="0" w:color="auto"/>
        <w:left w:val="none" w:sz="0" w:space="0" w:color="auto"/>
        <w:bottom w:val="none" w:sz="0" w:space="0" w:color="auto"/>
        <w:right w:val="none" w:sz="0" w:space="0" w:color="auto"/>
      </w:divBdr>
    </w:div>
    <w:div w:id="1539513967">
      <w:bodyDiv w:val="1"/>
      <w:marLeft w:val="0"/>
      <w:marRight w:val="0"/>
      <w:marTop w:val="0"/>
      <w:marBottom w:val="0"/>
      <w:divBdr>
        <w:top w:val="none" w:sz="0" w:space="0" w:color="auto"/>
        <w:left w:val="none" w:sz="0" w:space="0" w:color="auto"/>
        <w:bottom w:val="none" w:sz="0" w:space="0" w:color="auto"/>
        <w:right w:val="none" w:sz="0" w:space="0" w:color="auto"/>
      </w:divBdr>
    </w:div>
    <w:div w:id="1740207921">
      <w:bodyDiv w:val="1"/>
      <w:marLeft w:val="0"/>
      <w:marRight w:val="0"/>
      <w:marTop w:val="0"/>
      <w:marBottom w:val="0"/>
      <w:divBdr>
        <w:top w:val="none" w:sz="0" w:space="0" w:color="auto"/>
        <w:left w:val="none" w:sz="0" w:space="0" w:color="auto"/>
        <w:bottom w:val="none" w:sz="0" w:space="0" w:color="auto"/>
        <w:right w:val="none" w:sz="0" w:space="0" w:color="auto"/>
      </w:divBdr>
    </w:div>
    <w:div w:id="1795369768">
      <w:bodyDiv w:val="1"/>
      <w:marLeft w:val="0"/>
      <w:marRight w:val="0"/>
      <w:marTop w:val="0"/>
      <w:marBottom w:val="0"/>
      <w:divBdr>
        <w:top w:val="none" w:sz="0" w:space="0" w:color="auto"/>
        <w:left w:val="none" w:sz="0" w:space="0" w:color="auto"/>
        <w:bottom w:val="none" w:sz="0" w:space="0" w:color="auto"/>
        <w:right w:val="none" w:sz="0" w:space="0" w:color="auto"/>
      </w:divBdr>
    </w:div>
    <w:div w:id="1889995175">
      <w:bodyDiv w:val="1"/>
      <w:marLeft w:val="0"/>
      <w:marRight w:val="0"/>
      <w:marTop w:val="0"/>
      <w:marBottom w:val="0"/>
      <w:divBdr>
        <w:top w:val="none" w:sz="0" w:space="0" w:color="auto"/>
        <w:left w:val="none" w:sz="0" w:space="0" w:color="auto"/>
        <w:bottom w:val="none" w:sz="0" w:space="0" w:color="auto"/>
        <w:right w:val="none" w:sz="0" w:space="0" w:color="auto"/>
      </w:divBdr>
    </w:div>
    <w:div w:id="1910186901">
      <w:bodyDiv w:val="1"/>
      <w:marLeft w:val="0"/>
      <w:marRight w:val="0"/>
      <w:marTop w:val="0"/>
      <w:marBottom w:val="0"/>
      <w:divBdr>
        <w:top w:val="none" w:sz="0" w:space="0" w:color="auto"/>
        <w:left w:val="none" w:sz="0" w:space="0" w:color="auto"/>
        <w:bottom w:val="none" w:sz="0" w:space="0" w:color="auto"/>
        <w:right w:val="none" w:sz="0" w:space="0" w:color="auto"/>
      </w:divBdr>
    </w:div>
    <w:div w:id="207508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asmusintern.org" TargetMode="External"/><Relationship Id="rId18" Type="http://schemas.openxmlformats.org/officeDocument/2006/relationships/hyperlink" Target="https://euconnect.org/" TargetMode="External"/><Relationship Id="rId26" Type="http://schemas.openxmlformats.org/officeDocument/2006/relationships/hyperlink" Target="http://paragoneurope.eu" TargetMode="External"/><Relationship Id="rId39" Type="http://schemas.openxmlformats.org/officeDocument/2006/relationships/theme" Target="theme/theme1.xml"/><Relationship Id="rId21" Type="http://schemas.openxmlformats.org/officeDocument/2006/relationships/hyperlink" Target="https://www.traineeup.com/en/" TargetMode="External"/><Relationship Id="rId34" Type="http://schemas.openxmlformats.org/officeDocument/2006/relationships/hyperlink" Target="http://businessculture.org" TargetMode="External"/><Relationship Id="rId7" Type="http://schemas.openxmlformats.org/officeDocument/2006/relationships/webSettings" Target="webSettings.xml"/><Relationship Id="rId12" Type="http://schemas.openxmlformats.org/officeDocument/2006/relationships/hyperlink" Target="https://leonet.joeplus.org/" TargetMode="External"/><Relationship Id="rId17" Type="http://schemas.openxmlformats.org/officeDocument/2006/relationships/hyperlink" Target="https://www.worldtraineeships.org/" TargetMode="External"/><Relationship Id="rId25" Type="http://schemas.openxmlformats.org/officeDocument/2006/relationships/hyperlink" Target="https://www.partnershipinternational.ie" TargetMode="External"/><Relationship Id="rId33" Type="http://schemas.openxmlformats.org/officeDocument/2006/relationships/hyperlink" Target="https://www.atlasnova.e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iamonks.com/" TargetMode="External"/><Relationship Id="rId20" Type="http://schemas.openxmlformats.org/officeDocument/2006/relationships/hyperlink" Target="https://tr.indeed.com/" TargetMode="External"/><Relationship Id="rId29" Type="http://schemas.openxmlformats.org/officeDocument/2006/relationships/hyperlink" Target="https://www.hosco.co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rupa.info.tr/tr/topluluk-ajanslari-107" TargetMode="External"/><Relationship Id="rId24" Type="http://schemas.openxmlformats.org/officeDocument/2006/relationships/hyperlink" Target="http://placementinportugal.com" TargetMode="External"/><Relationship Id="rId32" Type="http://schemas.openxmlformats.org/officeDocument/2006/relationships/hyperlink" Target="https://www.crossroads.com.mt/home"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raxisnetwork.eu/" TargetMode="External"/><Relationship Id="rId23" Type="http://schemas.openxmlformats.org/officeDocument/2006/relationships/hyperlink" Target="https://www.cshm.es/en/" TargetMode="External"/><Relationship Id="rId28" Type="http://schemas.openxmlformats.org/officeDocument/2006/relationships/hyperlink" Target="https://www.ies-consulting.es" TargetMode="External"/><Relationship Id="rId36" Type="http://schemas.openxmlformats.org/officeDocument/2006/relationships/image" Target="media/image1.png"/><Relationship Id="rId10" Type="http://schemas.openxmlformats.org/officeDocument/2006/relationships/hyperlink" Target="https://ec.europa.eu/info/funding-tenders_en" TargetMode="External"/><Relationship Id="rId19" Type="http://schemas.openxmlformats.org/officeDocument/2006/relationships/hyperlink" Target="https://www.monster.com/geo/siteselection" TargetMode="External"/><Relationship Id="rId31" Type="http://schemas.openxmlformats.org/officeDocument/2006/relationships/hyperlink" Target="https://europe-internshi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agora.com/work/en/internships" TargetMode="External"/><Relationship Id="rId22" Type="http://schemas.openxmlformats.org/officeDocument/2006/relationships/hyperlink" Target="https://www.trainingexperience.org" TargetMode="External"/><Relationship Id="rId27" Type="http://schemas.openxmlformats.org/officeDocument/2006/relationships/hyperlink" Target="http://www.jobtrust.gr" TargetMode="External"/><Relationship Id="rId30" Type="http://schemas.openxmlformats.org/officeDocument/2006/relationships/hyperlink" Target="https://www.entrypark.com/students" TargetMode="External"/><Relationship Id="rId35" Type="http://schemas.openxmlformats.org/officeDocument/2006/relationships/hyperlink" Target="https://turnaportal.ua.gov.tr/giris?returnUrl=%2F"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87FFDC35E4CF246932B44DF358D7DDF" ma:contentTypeVersion="11" ma:contentTypeDescription="Yeni belge oluşturun." ma:contentTypeScope="" ma:versionID="aabeaeec5c13d231eea2f2a1263a48c5">
  <xsd:schema xmlns:xsd="http://www.w3.org/2001/XMLSchema" xmlns:xs="http://www.w3.org/2001/XMLSchema" xmlns:p="http://schemas.microsoft.com/office/2006/metadata/properties" xmlns:ns3="677f1931-02d7-451f-8d37-610ba9699315" xmlns:ns4="51e5b2cf-5c4b-4a8a-aaee-336d884ea769" targetNamespace="http://schemas.microsoft.com/office/2006/metadata/properties" ma:root="true" ma:fieldsID="c3673f314217973fe2d4dd7f2c338dea" ns3:_="" ns4:_="">
    <xsd:import namespace="677f1931-02d7-451f-8d37-610ba9699315"/>
    <xsd:import namespace="51e5b2cf-5c4b-4a8a-aaee-336d884ea76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f1931-02d7-451f-8d37-610ba969931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5b2cf-5c4b-4a8a-aaee-336d884ea769" elementFormDefault="qualified">
    <xsd:import namespace="http://schemas.microsoft.com/office/2006/documentManagement/types"/>
    <xsd:import namespace="http://schemas.microsoft.com/office/infopath/2007/PartnerControls"/>
    <xsd:element name="SharedWithUsers" ma:index="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Ayrıntıları ile Paylaşıldı" ma:internalName="SharedWithDetails" ma:readOnly="true">
      <xsd:simpleType>
        <xsd:restriction base="dms:Note">
          <xsd:maxLength value="255"/>
        </xsd:restriction>
      </xsd:simpleType>
    </xsd:element>
    <xsd:element name="SharingHintHash" ma:index="1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77f1931-02d7-451f-8d37-610ba9699315" xsi:nil="true"/>
  </documentManagement>
</p:properties>
</file>

<file path=customXml/itemProps1.xml><?xml version="1.0" encoding="utf-8"?>
<ds:datastoreItem xmlns:ds="http://schemas.openxmlformats.org/officeDocument/2006/customXml" ds:itemID="{F0CE13D9-21D7-4922-9375-70C39A6C40E9}">
  <ds:schemaRefs>
    <ds:schemaRef ds:uri="http://schemas.microsoft.com/sharepoint/v3/contenttype/forms"/>
  </ds:schemaRefs>
</ds:datastoreItem>
</file>

<file path=customXml/itemProps2.xml><?xml version="1.0" encoding="utf-8"?>
<ds:datastoreItem xmlns:ds="http://schemas.openxmlformats.org/officeDocument/2006/customXml" ds:itemID="{0F99504A-1583-4C93-87E3-31A4667CF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f1931-02d7-451f-8d37-610ba9699315"/>
    <ds:schemaRef ds:uri="51e5b2cf-5c4b-4a8a-aaee-336d884ea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E7374-7DBB-4259-8C80-1B405D2E87F2}">
  <ds:schemaRefs>
    <ds:schemaRef ds:uri="http://schemas.microsoft.com/office/2006/metadata/properties"/>
    <ds:schemaRef ds:uri="http://schemas.microsoft.com/office/infopath/2007/PartnerControls"/>
    <ds:schemaRef ds:uri="677f1931-02d7-451f-8d37-610ba9699315"/>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2123</Words>
  <Characters>13891</Characters>
  <Application>Microsoft Office Word</Application>
  <DocSecurity>0</DocSecurity>
  <Lines>408</Lines>
  <Paragraphs>170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SOZSAV</dc:creator>
  <cp:keywords/>
  <dc:description/>
  <cp:lastModifiedBy>Sündüs Aybala IŞIK</cp:lastModifiedBy>
  <cp:revision>7</cp:revision>
  <dcterms:created xsi:type="dcterms:W3CDTF">2024-02-05T09:04:00Z</dcterms:created>
  <dcterms:modified xsi:type="dcterms:W3CDTF">2024-02-13T11:23:00Z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7cd8228faff7b3b39948ecab56ae3f852c58429139a1177873a01d516ba4b03a</vt:lpwstr>
  </property>
  <property fmtid="{D5CDD505-2E9C-101B-9397-08002B2CF9AE}" pid="3" name="ContentTypeId">
    <vt:lpwstr>0x010100A87FFDC35E4CF246932B44DF358D7DDF</vt:lpwstr>
  </property>
</Properties>
</file>